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E5EC0" w14:textId="35571BC7" w:rsidR="00046D1B" w:rsidRPr="00706C10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>3GPP TSG RAN WG1 #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10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9</w:t>
      </w:r>
      <w:r w:rsidR="00AB3DBF">
        <w:rPr>
          <w:rFonts w:ascii="Arial" w:eastAsia="MS Mincho" w:hAnsi="Arial" w:cs="Arial"/>
          <w:b/>
          <w:noProof/>
          <w:sz w:val="22"/>
          <w:szCs w:val="22"/>
          <w:lang w:val="de-DE"/>
        </w:rPr>
        <w:t>-</w:t>
      </w:r>
      <w:r w:rsidR="00E60081">
        <w:rPr>
          <w:rFonts w:ascii="Arial" w:eastAsia="MS Mincho" w:hAnsi="Arial" w:cs="Arial"/>
          <w:b/>
          <w:noProof/>
          <w:sz w:val="22"/>
          <w:szCs w:val="22"/>
          <w:lang w:val="de-DE"/>
        </w:rPr>
        <w:t>e</w:t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655A3E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ab/>
      </w:r>
      <w:r w:rsidR="00CE095F" w:rsidRPr="00CE095F">
        <w:rPr>
          <w:rFonts w:ascii="Arial" w:hAnsi="Arial" w:cs="Arial"/>
          <w:b/>
          <w:color w:val="000000"/>
          <w:sz w:val="22"/>
          <w:szCs w:val="22"/>
        </w:rPr>
        <w:t>R1-</w:t>
      </w:r>
      <w:r w:rsidR="00E60081" w:rsidRPr="00CE095F">
        <w:rPr>
          <w:rFonts w:ascii="Arial" w:hAnsi="Arial" w:cs="Arial"/>
          <w:b/>
          <w:color w:val="000000"/>
          <w:sz w:val="22"/>
          <w:szCs w:val="22"/>
        </w:rPr>
        <w:t>2</w:t>
      </w:r>
      <w:r w:rsidR="005B501A">
        <w:rPr>
          <w:rFonts w:ascii="Arial" w:hAnsi="Arial" w:cs="Arial"/>
          <w:b/>
          <w:color w:val="000000"/>
          <w:sz w:val="22"/>
          <w:szCs w:val="22"/>
        </w:rPr>
        <w:t>2</w:t>
      </w:r>
      <w:r w:rsidR="00B62E4A">
        <w:rPr>
          <w:rFonts w:ascii="Arial" w:hAnsi="Arial" w:cs="Arial"/>
          <w:b/>
          <w:color w:val="000000"/>
          <w:sz w:val="22"/>
          <w:szCs w:val="22"/>
        </w:rPr>
        <w:t>0</w:t>
      </w:r>
      <w:r w:rsidR="00796F05">
        <w:rPr>
          <w:rFonts w:ascii="Arial" w:hAnsi="Arial" w:cs="Arial"/>
          <w:b/>
          <w:color w:val="000000"/>
          <w:sz w:val="22"/>
          <w:szCs w:val="22"/>
        </w:rPr>
        <w:t>3747</w:t>
      </w:r>
    </w:p>
    <w:p w14:paraId="1A15B170" w14:textId="07E5C98C" w:rsidR="00046D1B" w:rsidRPr="00B666B8" w:rsidRDefault="00046D1B" w:rsidP="00046D1B">
      <w:pPr>
        <w:pBdr>
          <w:bottom w:val="single" w:sz="12" w:space="0" w:color="auto"/>
        </w:pBdr>
        <w:tabs>
          <w:tab w:val="left" w:pos="1985"/>
        </w:tabs>
        <w:rPr>
          <w:rFonts w:ascii="Arial" w:hAnsi="Arial"/>
          <w:b/>
          <w:sz w:val="22"/>
          <w:szCs w:val="22"/>
          <w:lang w:eastAsia="ja-JP"/>
        </w:rPr>
      </w:pPr>
      <w:r w:rsidRPr="005A6B06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e-Meeting, </w:t>
      </w:r>
      <w:r w:rsidR="008B7001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>9th – 20th May</w:t>
      </w:r>
      <w:r w:rsidR="005B501A" w:rsidRPr="005B501A">
        <w:rPr>
          <w:rFonts w:ascii="Arial" w:eastAsia="MS Mincho" w:hAnsi="Arial" w:cs="Arial"/>
          <w:b/>
          <w:noProof/>
          <w:sz w:val="22"/>
          <w:szCs w:val="22"/>
          <w:lang w:val="de-DE" w:eastAsia="ja-JP"/>
        </w:rPr>
        <w:t xml:space="preserve"> 2022</w:t>
      </w:r>
    </w:p>
    <w:p w14:paraId="696C944C" w14:textId="5DCA8027" w:rsidR="00D712B6" w:rsidRPr="00B666B8" w:rsidRDefault="00D712B6" w:rsidP="00D712B6">
      <w:pP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 xml:space="preserve">Agenda Item </w:t>
      </w:r>
      <w:r>
        <w:rPr>
          <w:rFonts w:ascii="Arial" w:eastAsia="MS Mincho" w:hAnsi="Arial" w:cs="Arial"/>
          <w:b/>
          <w:lang w:eastAsia="ja-JP"/>
        </w:rPr>
        <w:tab/>
        <w:t>:</w:t>
      </w:r>
      <w:r>
        <w:rPr>
          <w:rFonts w:ascii="Arial" w:eastAsia="MS Mincho" w:hAnsi="Arial" w:cs="Arial"/>
          <w:b/>
          <w:lang w:eastAsia="ja-JP"/>
        </w:rPr>
        <w:tab/>
      </w:r>
      <w:r w:rsidR="00C3004A">
        <w:rPr>
          <w:rFonts w:ascii="Arial" w:eastAsia="MS Mincho" w:hAnsi="Arial" w:cs="Arial"/>
          <w:b/>
          <w:lang w:eastAsia="ja-JP"/>
        </w:rPr>
        <w:t>9.12.2</w:t>
      </w:r>
    </w:p>
    <w:p w14:paraId="05821EAD" w14:textId="77777777" w:rsidR="00D712B6" w:rsidRPr="00B666B8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6BDF8665" w14:textId="29FA7F94" w:rsidR="00D712B6" w:rsidRPr="00E13BD5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bookmarkStart w:id="1" w:name="_Hlk47372129"/>
      <w:r w:rsidR="00C3004A">
        <w:rPr>
          <w:rFonts w:ascii="Arial" w:eastAsia="MS Mincho" w:hAnsi="Arial" w:cs="Arial"/>
          <w:b/>
          <w:lang w:eastAsia="ja-JP"/>
        </w:rPr>
        <w:t>On disabling HARQ feedback for IoT-NTN</w:t>
      </w:r>
      <w:r w:rsidR="00C608F3" w:rsidRPr="00C608F3" w:rsidDel="00C608F3">
        <w:rPr>
          <w:rFonts w:ascii="Arial" w:eastAsia="MS Mincho" w:hAnsi="Arial" w:cs="Arial"/>
          <w:b/>
          <w:lang w:eastAsia="ja-JP"/>
        </w:rPr>
        <w:t xml:space="preserve"> </w:t>
      </w:r>
      <w:bookmarkEnd w:id="1"/>
    </w:p>
    <w:p w14:paraId="7933CFB1" w14:textId="77777777" w:rsidR="00D712B6" w:rsidRPr="00546AE3" w:rsidRDefault="00D712B6" w:rsidP="00D712B6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bookmarkEnd w:id="0"/>
    <w:p w14:paraId="53B3B502" w14:textId="77777777" w:rsidR="00956E12" w:rsidRPr="00233DFF" w:rsidRDefault="00DD5190" w:rsidP="00956E12">
      <w:pPr>
        <w:pStyle w:val="Heading1"/>
        <w:numPr>
          <w:ilvl w:val="0"/>
          <w:numId w:val="6"/>
        </w:numPr>
        <w:spacing w:before="160" w:after="0"/>
        <w:rPr>
          <w:sz w:val="32"/>
          <w:szCs w:val="32"/>
        </w:rPr>
      </w:pPr>
      <w:r w:rsidRPr="00233DFF">
        <w:rPr>
          <w:sz w:val="32"/>
          <w:szCs w:val="32"/>
        </w:rPr>
        <w:t>Introduction</w:t>
      </w:r>
    </w:p>
    <w:p w14:paraId="444450D4" w14:textId="3F9D86BD" w:rsidR="000476ED" w:rsidRDefault="00CF6F61" w:rsidP="0009270B">
      <w:pPr>
        <w:spacing w:afterLines="50" w:after="156"/>
        <w:jc w:val="both"/>
        <w:rPr>
          <w:lang w:eastAsia="x-none"/>
        </w:rPr>
      </w:pPr>
      <w:r>
        <w:rPr>
          <w:szCs w:val="22"/>
          <w:lang w:eastAsia="ja-JP"/>
        </w:rPr>
        <w:t>A</w:t>
      </w:r>
      <w:r w:rsidR="00CD3A37">
        <w:rPr>
          <w:szCs w:val="22"/>
          <w:lang w:eastAsia="ja-JP"/>
        </w:rPr>
        <w:t>n updated</w:t>
      </w:r>
      <w:r>
        <w:rPr>
          <w:szCs w:val="22"/>
          <w:lang w:eastAsia="ja-JP"/>
        </w:rPr>
        <w:t xml:space="preserve"> work item on IoT-NTN was approved at </w:t>
      </w:r>
      <w:r w:rsidR="00CD3A37">
        <w:rPr>
          <w:szCs w:val="22"/>
          <w:lang w:eastAsia="ja-JP"/>
        </w:rPr>
        <w:t>RAN#95e [1]</w:t>
      </w:r>
      <w:r w:rsidR="00A45E40">
        <w:rPr>
          <w:lang w:eastAsia="x-none"/>
        </w:rPr>
        <w:t xml:space="preserve">. </w:t>
      </w:r>
      <w:r w:rsidR="00235D76">
        <w:rPr>
          <w:lang w:eastAsia="x-none"/>
        </w:rPr>
        <w:t>This work item includes the following objective</w:t>
      </w:r>
      <w:r w:rsidR="007A3573">
        <w:rPr>
          <w:lang w:eastAsia="x-none"/>
        </w:rPr>
        <w:t>s</w:t>
      </w:r>
      <w:r w:rsidR="00235D76">
        <w:rPr>
          <w:lang w:eastAsia="x-none"/>
        </w:rPr>
        <w:t xml:space="preserve"> on </w:t>
      </w:r>
      <w:r w:rsidR="007A3573">
        <w:rPr>
          <w:lang w:eastAsia="x-none"/>
        </w:rPr>
        <w:t>performance enhancements, in</w:t>
      </w:r>
      <w:r w:rsidR="00FA5404">
        <w:rPr>
          <w:lang w:eastAsia="x-none"/>
        </w:rPr>
        <w:t xml:space="preserve">cluding </w:t>
      </w:r>
      <w:r w:rsidR="007A3573">
        <w:rPr>
          <w:lang w:eastAsia="x-none"/>
        </w:rPr>
        <w:t>disabling HARQ feedback:</w:t>
      </w:r>
    </w:p>
    <w:p w14:paraId="7F058173" w14:textId="1946E3A5" w:rsidR="007A3573" w:rsidRDefault="007A3573" w:rsidP="007A3573">
      <w:r w:rsidRPr="003E46BA">
        <w:t xml:space="preserve">This work considers Rel-17 IoT-NTN as baseline as well as Rel-17 NR-NTN outcome and the further IoT-NTN </w:t>
      </w:r>
      <w:r w:rsidRPr="00AA0097">
        <w:t>performance enhancements objectives are listed below</w:t>
      </w:r>
      <w:r w:rsidRPr="00976C7F">
        <w:t>:</w:t>
      </w:r>
    </w:p>
    <w:p w14:paraId="4F97E265" w14:textId="77777777" w:rsidR="00FA5404" w:rsidRPr="00976C7F" w:rsidRDefault="00FA5404" w:rsidP="007A3573"/>
    <w:p w14:paraId="1144099F" w14:textId="77777777" w:rsidR="007A3573" w:rsidRPr="00F10936" w:rsidRDefault="007A3573" w:rsidP="007A3573">
      <w:pPr>
        <w:pStyle w:val="B1"/>
      </w:pPr>
      <w:r>
        <w:t>-</w:t>
      </w:r>
      <w:r>
        <w:tab/>
      </w:r>
      <w:r w:rsidRPr="00FA5404">
        <w:rPr>
          <w:color w:val="2F5496" w:themeColor="accent1" w:themeShade="BF"/>
        </w:rPr>
        <w:t>Disabling of HARQ feedback to mitigate impact of HARQ stalling on UE data rates</w:t>
      </w:r>
      <w:r w:rsidRPr="00F10936">
        <w:t xml:space="preserve"> [RAN1,RAN2]</w:t>
      </w:r>
    </w:p>
    <w:p w14:paraId="7A31E184" w14:textId="77777777" w:rsidR="007A3573" w:rsidRDefault="007A3573" w:rsidP="007A3573">
      <w:pPr>
        <w:pStyle w:val="B1"/>
      </w:pPr>
      <w:r>
        <w:t>-</w:t>
      </w:r>
      <w:r>
        <w:tab/>
      </w:r>
      <w:r w:rsidRPr="006567CA">
        <w:t>Study and specify, if needed, improved GNSS operations for a new position fix for UE pre-compensation during long connection times and for reduced power consumption</w:t>
      </w:r>
      <w:r w:rsidRPr="004B1B7D">
        <w:t xml:space="preserve">. </w:t>
      </w:r>
      <w:r w:rsidRPr="00DE73FC">
        <w:rPr>
          <w:lang w:eastAsia="zh-CN"/>
        </w:rPr>
        <w:t>Simultaneous GNSS and NTN NB-IoT/eMTC operation is not assumed</w:t>
      </w:r>
      <w:r w:rsidRPr="00EB2582">
        <w:rPr>
          <w:sz w:val="22"/>
          <w:szCs w:val="22"/>
          <w:lang w:eastAsia="zh-CN"/>
        </w:rPr>
        <w:t>.</w:t>
      </w:r>
      <w:r w:rsidRPr="006567CA">
        <w:t xml:space="preserve"> [RAN1]</w:t>
      </w:r>
    </w:p>
    <w:p w14:paraId="66A56D1A" w14:textId="77777777" w:rsidR="007A3573" w:rsidRPr="006567CA" w:rsidRDefault="007A3573" w:rsidP="007A3573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/>
        <w:ind w:left="1077" w:hanging="357"/>
        <w:textAlignment w:val="baseline"/>
      </w:pPr>
      <w:r w:rsidRPr="00B13C8F">
        <w:rPr>
          <w:i/>
        </w:rPr>
        <w:t>NOTE: The need for RAN4 Core requirements for this objective will be identified after the conclusion on the need for improvements.</w:t>
      </w:r>
    </w:p>
    <w:p w14:paraId="5DED98A3" w14:textId="77777777" w:rsidR="007A3573" w:rsidRPr="007A3573" w:rsidRDefault="007A3573" w:rsidP="0009270B">
      <w:pPr>
        <w:spacing w:afterLines="50" w:after="156"/>
        <w:jc w:val="both"/>
        <w:rPr>
          <w:szCs w:val="22"/>
          <w:lang w:val="x-none" w:eastAsia="ja-JP"/>
        </w:rPr>
      </w:pPr>
    </w:p>
    <w:p w14:paraId="68BA17AE" w14:textId="707A2BBE" w:rsidR="00211309" w:rsidRPr="00233DFF" w:rsidRDefault="009B75F3" w:rsidP="00C76E53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32"/>
          <w:szCs w:val="32"/>
        </w:rPr>
      </w:pPr>
      <w:r>
        <w:rPr>
          <w:sz w:val="32"/>
          <w:szCs w:val="32"/>
        </w:rPr>
        <w:t>Disabling UL HARQ feedback</w:t>
      </w:r>
    </w:p>
    <w:p w14:paraId="4EB8BF5E" w14:textId="39DBC96E" w:rsidR="00D72100" w:rsidRDefault="00EC0304" w:rsidP="00C751E4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PUSCH operates with asynchronous HARQ in eMTC and NB-IoT</w:t>
      </w:r>
      <w:r w:rsidR="0065717F">
        <w:rPr>
          <w:rFonts w:eastAsia="SimSun"/>
          <w:bCs/>
          <w:iCs/>
          <w:szCs w:val="16"/>
          <w:lang w:eastAsia="ko-KR"/>
        </w:rPr>
        <w:t>.</w:t>
      </w:r>
      <w:r>
        <w:rPr>
          <w:rFonts w:eastAsia="SimSun"/>
          <w:bCs/>
          <w:iCs/>
          <w:szCs w:val="16"/>
          <w:lang w:eastAsia="ko-KR"/>
        </w:rPr>
        <w:t xml:space="preserve"> There is no explicit </w:t>
      </w:r>
      <w:r w:rsidR="00964B49">
        <w:rPr>
          <w:rFonts w:eastAsia="SimSun"/>
          <w:bCs/>
          <w:iCs/>
          <w:szCs w:val="16"/>
          <w:lang w:eastAsia="ko-KR"/>
        </w:rPr>
        <w:t xml:space="preserve">HARQ feedback for the eMTC / NB-IoT PUSCH: the UE is either </w:t>
      </w:r>
      <w:r w:rsidR="00885EE0">
        <w:rPr>
          <w:rFonts w:eastAsia="SimSun"/>
          <w:bCs/>
          <w:iCs/>
          <w:szCs w:val="16"/>
          <w:lang w:eastAsia="ko-KR"/>
        </w:rPr>
        <w:t>allocated a new transport block</w:t>
      </w:r>
      <w:r w:rsidR="00EB180F">
        <w:rPr>
          <w:rFonts w:eastAsia="SimSun"/>
          <w:bCs/>
          <w:iCs/>
          <w:szCs w:val="16"/>
          <w:lang w:eastAsia="ko-KR"/>
        </w:rPr>
        <w:t xml:space="preserve"> (NDI bit in DCI is toggled) or a re-transmission of the previous transport block (NDI bit in DCI is not toggled).</w:t>
      </w:r>
      <w:r w:rsidR="008D189D">
        <w:rPr>
          <w:rFonts w:eastAsia="SimSun"/>
          <w:bCs/>
          <w:iCs/>
          <w:szCs w:val="16"/>
          <w:lang w:eastAsia="ko-KR"/>
        </w:rPr>
        <w:t xml:space="preserve"> If necessary</w:t>
      </w:r>
      <w:r w:rsidR="001F2651">
        <w:rPr>
          <w:rFonts w:eastAsia="SimSun"/>
          <w:bCs/>
          <w:iCs/>
          <w:szCs w:val="16"/>
          <w:lang w:eastAsia="ko-KR"/>
        </w:rPr>
        <w:t xml:space="preserve">, the UE could surmise / understand the ACK / NACK status of the PUSCH based on </w:t>
      </w:r>
      <w:r w:rsidR="00C6191A">
        <w:rPr>
          <w:rFonts w:eastAsia="SimSun"/>
          <w:bCs/>
          <w:iCs/>
          <w:szCs w:val="16"/>
          <w:lang w:eastAsia="ko-KR"/>
        </w:rPr>
        <w:t>future DCIs transmitted on PDCCH</w:t>
      </w:r>
      <w:r w:rsidR="0056601C">
        <w:rPr>
          <w:rFonts w:eastAsia="SimSun"/>
          <w:bCs/>
          <w:iCs/>
          <w:szCs w:val="16"/>
          <w:lang w:eastAsia="ko-KR"/>
        </w:rPr>
        <w:t xml:space="preserve"> and potentially based on an expiry timer.</w:t>
      </w:r>
    </w:p>
    <w:p w14:paraId="3FCB59C0" w14:textId="19439DD0" w:rsidR="0056601C" w:rsidRDefault="0056601C" w:rsidP="00C751E4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Since there is </w:t>
      </w:r>
      <w:r w:rsidR="00BC37DF">
        <w:rPr>
          <w:rFonts w:eastAsia="SimSun"/>
          <w:bCs/>
          <w:iCs/>
          <w:szCs w:val="16"/>
          <w:lang w:eastAsia="ko-KR"/>
        </w:rPr>
        <w:t>no explicit UL HARQ feedback in eMTC and NB-IoT, th</w:t>
      </w:r>
      <w:r w:rsidR="00D2376C">
        <w:rPr>
          <w:rFonts w:eastAsia="SimSun"/>
          <w:bCs/>
          <w:iCs/>
          <w:szCs w:val="16"/>
          <w:lang w:eastAsia="ko-KR"/>
        </w:rPr>
        <w:t>is work item does not need to consider disabling UL HARQ feedback.</w:t>
      </w:r>
    </w:p>
    <w:p w14:paraId="5209E2CB" w14:textId="3543CAF2" w:rsidR="00D2376C" w:rsidRDefault="00906CB0" w:rsidP="00C751E4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 w:rsidRPr="00700793">
        <w:rPr>
          <w:rFonts w:eastAsia="SimSun"/>
          <w:b/>
          <w:iCs/>
          <w:szCs w:val="16"/>
          <w:lang w:eastAsia="ko-KR"/>
        </w:rPr>
        <w:t xml:space="preserve">Observation </w:t>
      </w:r>
      <w:r w:rsidR="007832FF">
        <w:rPr>
          <w:rFonts w:eastAsia="SimSun"/>
          <w:b/>
          <w:iCs/>
          <w:szCs w:val="16"/>
          <w:lang w:eastAsia="ko-KR"/>
        </w:rPr>
        <w:t>1</w:t>
      </w:r>
      <w:r w:rsidRPr="00700793">
        <w:rPr>
          <w:rFonts w:eastAsia="SimSun"/>
          <w:b/>
          <w:iCs/>
          <w:szCs w:val="16"/>
          <w:lang w:eastAsia="ko-KR"/>
        </w:rPr>
        <w:t xml:space="preserve">: </w:t>
      </w:r>
      <w:r w:rsidR="00700793" w:rsidRPr="00700793">
        <w:rPr>
          <w:rFonts w:eastAsia="SimSun"/>
          <w:b/>
          <w:iCs/>
          <w:szCs w:val="16"/>
          <w:lang w:eastAsia="ko-KR"/>
        </w:rPr>
        <w:t>RAN1 does not need to consider disabling UL HARQ feedback in IoT-NTN</w:t>
      </w:r>
      <w:r w:rsidR="00700793">
        <w:rPr>
          <w:rFonts w:eastAsia="SimSun"/>
          <w:bCs/>
          <w:iCs/>
          <w:szCs w:val="16"/>
          <w:lang w:eastAsia="ko-KR"/>
        </w:rPr>
        <w:t>.</w:t>
      </w:r>
    </w:p>
    <w:p w14:paraId="57362BFE" w14:textId="6440CD2B" w:rsidR="0065717F" w:rsidRDefault="0065717F" w:rsidP="00C751E4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4DAA548B" w14:textId="1A7A248D" w:rsidR="002E2933" w:rsidRDefault="002E2933" w:rsidP="00651027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08C3728C" w14:textId="795A9CBC" w:rsidR="00E209EE" w:rsidRPr="00233DFF" w:rsidRDefault="00F03BD4" w:rsidP="00E209EE">
      <w:pPr>
        <w:pStyle w:val="Heading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  <w:tab w:val="num" w:pos="360"/>
        </w:tabs>
        <w:overflowPunct w:val="0"/>
        <w:autoSpaceDE w:val="0"/>
        <w:autoSpaceDN w:val="0"/>
        <w:adjustRightInd w:val="0"/>
        <w:spacing w:after="180"/>
        <w:ind w:left="360" w:hanging="360"/>
        <w:textAlignment w:val="baseline"/>
        <w:rPr>
          <w:sz w:val="32"/>
          <w:szCs w:val="32"/>
        </w:rPr>
      </w:pPr>
      <w:r>
        <w:rPr>
          <w:sz w:val="32"/>
          <w:szCs w:val="32"/>
        </w:rPr>
        <w:lastRenderedPageBreak/>
        <w:t>Disabling DL HARQ feedback</w:t>
      </w:r>
    </w:p>
    <w:p w14:paraId="4D0E156A" w14:textId="08A43D32" w:rsidR="00E209EE" w:rsidRDefault="00AD7605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PDSCH decoding status is indicate</w:t>
      </w:r>
      <w:r w:rsidR="00464D9A">
        <w:rPr>
          <w:rFonts w:eastAsia="SimSun"/>
          <w:bCs/>
          <w:iCs/>
          <w:szCs w:val="16"/>
          <w:lang w:eastAsia="ko-KR"/>
        </w:rPr>
        <w:t>d using HARQ ACK/NACK bits that are transmitted in PUCCH (or NPUSCH format 2 for NB-IoT)</w:t>
      </w:r>
      <w:r w:rsidR="008B7001">
        <w:rPr>
          <w:rFonts w:eastAsia="SimSun"/>
          <w:bCs/>
          <w:iCs/>
          <w:szCs w:val="16"/>
          <w:lang w:eastAsia="ko-KR"/>
        </w:rPr>
        <w:t>.</w:t>
      </w:r>
      <w:r w:rsidR="009A5F13">
        <w:rPr>
          <w:rFonts w:eastAsia="SimSun"/>
          <w:bCs/>
          <w:iCs/>
          <w:szCs w:val="16"/>
          <w:lang w:eastAsia="ko-KR"/>
        </w:rPr>
        <w:t xml:space="preserve"> The PUCCH is transmitted 4 subframes after the end of the PDSCH for eMTC</w:t>
      </w:r>
      <w:r w:rsidR="00E970E5">
        <w:rPr>
          <w:rFonts w:eastAsia="SimSun"/>
          <w:bCs/>
          <w:iCs/>
          <w:szCs w:val="16"/>
          <w:lang w:eastAsia="ko-KR"/>
        </w:rPr>
        <w:t>. When eMTC operates in CE Mode B (in challenging coverage environments), 2 HARQ processes are supported in the DL. NB-IoT supports 1 or 2 DL HARQ processes depending on UE capability.</w:t>
      </w:r>
    </w:p>
    <w:p w14:paraId="665E83F2" w14:textId="74BB2F9F" w:rsidR="00E209EE" w:rsidRDefault="00BD6831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The DL HARQ processes can stall when </w:t>
      </w:r>
      <w:r w:rsidR="0016668C">
        <w:rPr>
          <w:rFonts w:eastAsia="SimSun"/>
          <w:bCs/>
          <w:iCs/>
          <w:szCs w:val="16"/>
          <w:lang w:eastAsia="ko-KR"/>
        </w:rPr>
        <w:t xml:space="preserve">DL data is transmitted to the UE and the </w:t>
      </w:r>
      <w:r w:rsidR="00B22C8A">
        <w:rPr>
          <w:rFonts w:eastAsia="SimSun"/>
          <w:bCs/>
          <w:iCs/>
          <w:szCs w:val="16"/>
          <w:lang w:eastAsia="ko-KR"/>
        </w:rPr>
        <w:t xml:space="preserve">eNB </w:t>
      </w:r>
      <w:proofErr w:type="gramStart"/>
      <w:r w:rsidR="00B22C8A">
        <w:rPr>
          <w:rFonts w:eastAsia="SimSun"/>
          <w:bCs/>
          <w:iCs/>
          <w:szCs w:val="16"/>
          <w:lang w:eastAsia="ko-KR"/>
        </w:rPr>
        <w:t>has to</w:t>
      </w:r>
      <w:proofErr w:type="gramEnd"/>
      <w:r w:rsidR="00B22C8A">
        <w:rPr>
          <w:rFonts w:eastAsia="SimSun"/>
          <w:bCs/>
          <w:iCs/>
          <w:szCs w:val="16"/>
          <w:lang w:eastAsia="ko-KR"/>
        </w:rPr>
        <w:t xml:space="preserve"> wait</w:t>
      </w:r>
      <w:r w:rsidR="00D86B49">
        <w:rPr>
          <w:rFonts w:eastAsia="SimSun"/>
          <w:bCs/>
          <w:iCs/>
          <w:szCs w:val="16"/>
          <w:lang w:eastAsia="ko-KR"/>
        </w:rPr>
        <w:t xml:space="preserve"> for the duration of</w:t>
      </w:r>
      <w:r w:rsidR="00B22C8A">
        <w:rPr>
          <w:rFonts w:eastAsia="SimSun"/>
          <w:bCs/>
          <w:iCs/>
          <w:szCs w:val="16"/>
          <w:lang w:eastAsia="ko-KR"/>
        </w:rPr>
        <w:t xml:space="preserve"> a long RTT before the PUCCH is received. If the eNB </w:t>
      </w:r>
      <w:r w:rsidR="00DD1390">
        <w:rPr>
          <w:rFonts w:eastAsia="SimSun"/>
          <w:bCs/>
          <w:iCs/>
          <w:szCs w:val="16"/>
          <w:lang w:eastAsia="ko-KR"/>
        </w:rPr>
        <w:t>makes scheduling decisions based on the ACK / NACK status carried by the PUCCH</w:t>
      </w:r>
      <w:r w:rsidR="007B6706">
        <w:rPr>
          <w:rFonts w:eastAsia="SimSun"/>
          <w:bCs/>
          <w:iCs/>
          <w:szCs w:val="16"/>
          <w:lang w:eastAsia="ko-KR"/>
        </w:rPr>
        <w:t xml:space="preserve">, the HARQ process is stalled until the </w:t>
      </w:r>
      <w:r w:rsidR="00750309">
        <w:rPr>
          <w:rFonts w:eastAsia="SimSun"/>
          <w:bCs/>
          <w:iCs/>
          <w:szCs w:val="16"/>
          <w:lang w:eastAsia="ko-KR"/>
        </w:rPr>
        <w:t>PUCCH is received</w:t>
      </w:r>
      <w:r w:rsidR="000E615D">
        <w:rPr>
          <w:rFonts w:eastAsia="SimSun"/>
          <w:bCs/>
          <w:iCs/>
          <w:szCs w:val="16"/>
          <w:lang w:eastAsia="ko-KR"/>
        </w:rPr>
        <w:t xml:space="preserve"> if none of the other HARQ processes are </w:t>
      </w:r>
      <w:r w:rsidR="00F9292C">
        <w:rPr>
          <w:rFonts w:eastAsia="SimSun"/>
          <w:bCs/>
          <w:iCs/>
          <w:szCs w:val="16"/>
          <w:lang w:eastAsia="ko-KR"/>
        </w:rPr>
        <w:t>available</w:t>
      </w:r>
      <w:r w:rsidR="00750309">
        <w:rPr>
          <w:rFonts w:eastAsia="SimSun"/>
          <w:bCs/>
          <w:iCs/>
          <w:szCs w:val="16"/>
          <w:lang w:eastAsia="ko-KR"/>
        </w:rPr>
        <w:t xml:space="preserve">. Of course, the HARQ process would not be stalled if the eNB </w:t>
      </w:r>
      <w:r w:rsidR="00F408B8">
        <w:rPr>
          <w:rFonts w:eastAsia="SimSun"/>
          <w:bCs/>
          <w:iCs/>
          <w:szCs w:val="16"/>
          <w:lang w:eastAsia="ko-KR"/>
        </w:rPr>
        <w:t>scheduled the UE regardless of the ACK / NACK status on the PUCCH (the eNB could operate the link at low BLER</w:t>
      </w:r>
      <w:r w:rsidR="00F44AE1">
        <w:rPr>
          <w:rFonts w:eastAsia="SimSun"/>
          <w:bCs/>
          <w:iCs/>
          <w:szCs w:val="16"/>
          <w:lang w:eastAsia="ko-KR"/>
        </w:rPr>
        <w:t xml:space="preserve"> in which case NACK would be unlikely, the eNB could assume </w:t>
      </w:r>
      <w:r w:rsidR="0032120B">
        <w:rPr>
          <w:rFonts w:eastAsia="SimSun"/>
          <w:bCs/>
          <w:iCs/>
          <w:szCs w:val="16"/>
          <w:lang w:eastAsia="ko-KR"/>
        </w:rPr>
        <w:t xml:space="preserve">that the PDSCH is ACK and schedule a new </w:t>
      </w:r>
      <w:r w:rsidR="001E799F">
        <w:rPr>
          <w:rFonts w:eastAsia="SimSun"/>
          <w:bCs/>
          <w:iCs/>
          <w:szCs w:val="16"/>
          <w:lang w:eastAsia="ko-KR"/>
        </w:rPr>
        <w:t xml:space="preserve">transport block on the </w:t>
      </w:r>
      <w:r w:rsidR="0032120B">
        <w:rPr>
          <w:rFonts w:eastAsia="SimSun"/>
          <w:bCs/>
          <w:iCs/>
          <w:szCs w:val="16"/>
          <w:lang w:eastAsia="ko-KR"/>
        </w:rPr>
        <w:t>PDSCH</w:t>
      </w:r>
      <w:r w:rsidR="001E799F">
        <w:rPr>
          <w:rFonts w:eastAsia="SimSun"/>
          <w:bCs/>
          <w:iCs/>
          <w:szCs w:val="16"/>
          <w:lang w:eastAsia="ko-KR"/>
        </w:rPr>
        <w:t xml:space="preserve">. </w:t>
      </w:r>
      <w:r w:rsidR="001D782F">
        <w:rPr>
          <w:rFonts w:eastAsia="SimSun"/>
          <w:bCs/>
          <w:iCs/>
          <w:szCs w:val="16"/>
          <w:lang w:eastAsia="ko-KR"/>
        </w:rPr>
        <w:t>Any NACK-ed PDSCH could be resolved by RLC retransmission).</w:t>
      </w:r>
    </w:p>
    <w:p w14:paraId="0EDD7CDF" w14:textId="124539BD" w:rsidR="001D782F" w:rsidRDefault="001D782F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04C4C8DA" w14:textId="2FFE29C8" w:rsidR="006466D7" w:rsidRDefault="006466D7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It is an objective of the WID to support disabling of HARQ feedback</w:t>
      </w:r>
      <w:r w:rsidR="00724E18">
        <w:rPr>
          <w:rFonts w:eastAsia="SimSun"/>
          <w:bCs/>
          <w:iCs/>
          <w:szCs w:val="16"/>
          <w:lang w:eastAsia="ko-KR"/>
        </w:rPr>
        <w:t>. There is no study phase to consider the merits of disabling HARQ feedbac</w:t>
      </w:r>
      <w:r w:rsidR="000C042B">
        <w:rPr>
          <w:rFonts w:eastAsia="SimSun"/>
          <w:bCs/>
          <w:iCs/>
          <w:szCs w:val="16"/>
          <w:lang w:eastAsia="ko-KR"/>
        </w:rPr>
        <w:t>k. The task of RAN1 is to specify how HARQ feedback is disabled</w:t>
      </w:r>
      <w:r w:rsidR="00A769EF">
        <w:rPr>
          <w:rFonts w:eastAsia="SimSun"/>
          <w:bCs/>
          <w:iCs/>
          <w:szCs w:val="16"/>
          <w:lang w:eastAsia="ko-KR"/>
        </w:rPr>
        <w:t>. The following issues need to be considered when specifying the disabling of HARQ feedback:</w:t>
      </w:r>
    </w:p>
    <w:p w14:paraId="4495A344" w14:textId="60980862" w:rsidR="00272564" w:rsidRPr="00272564" w:rsidRDefault="00272564" w:rsidP="00E209EE">
      <w:pPr>
        <w:spacing w:afterLines="50" w:after="156"/>
        <w:jc w:val="both"/>
        <w:rPr>
          <w:rFonts w:eastAsia="SimSun"/>
          <w:bCs/>
          <w:iCs/>
          <w:szCs w:val="16"/>
          <w:u w:val="single"/>
          <w:lang w:eastAsia="ko-KR"/>
        </w:rPr>
      </w:pPr>
      <w:r w:rsidRPr="00272564">
        <w:rPr>
          <w:rFonts w:eastAsia="SimSun"/>
          <w:bCs/>
          <w:iCs/>
          <w:szCs w:val="16"/>
          <w:u w:val="single"/>
          <w:lang w:eastAsia="ko-KR"/>
        </w:rPr>
        <w:t xml:space="preserve">Whether HARQ </w:t>
      </w:r>
      <w:r w:rsidR="008A6901">
        <w:rPr>
          <w:rFonts w:eastAsia="SimSun"/>
          <w:bCs/>
          <w:iCs/>
          <w:szCs w:val="16"/>
          <w:u w:val="single"/>
          <w:lang w:eastAsia="ko-KR"/>
        </w:rPr>
        <w:t xml:space="preserve">feedback </w:t>
      </w:r>
      <w:r w:rsidRPr="00272564">
        <w:rPr>
          <w:rFonts w:eastAsia="SimSun"/>
          <w:bCs/>
          <w:iCs/>
          <w:szCs w:val="16"/>
          <w:u w:val="single"/>
          <w:lang w:eastAsia="ko-KR"/>
        </w:rPr>
        <w:t>can be disabled for all HARQ processes</w:t>
      </w:r>
    </w:p>
    <w:p w14:paraId="4C57B41C" w14:textId="5BDAC23D" w:rsidR="00272564" w:rsidRDefault="000A447F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For NR, </w:t>
      </w:r>
      <w:r w:rsidR="00EE52AA">
        <w:rPr>
          <w:rFonts w:eastAsia="SimSun"/>
          <w:bCs/>
          <w:iCs/>
          <w:szCs w:val="16"/>
          <w:lang w:eastAsia="ko-KR"/>
        </w:rPr>
        <w:t xml:space="preserve">the correct reception of </w:t>
      </w:r>
      <w:r>
        <w:rPr>
          <w:rFonts w:eastAsia="SimSun"/>
          <w:bCs/>
          <w:iCs/>
          <w:szCs w:val="16"/>
          <w:lang w:eastAsia="ko-KR"/>
        </w:rPr>
        <w:t xml:space="preserve">some </w:t>
      </w:r>
      <w:r w:rsidR="00B86FFD">
        <w:rPr>
          <w:rFonts w:eastAsia="SimSun"/>
          <w:bCs/>
          <w:iCs/>
          <w:szCs w:val="16"/>
          <w:lang w:eastAsia="ko-KR"/>
        </w:rPr>
        <w:t xml:space="preserve">MAC control elements </w:t>
      </w:r>
      <w:r w:rsidR="00EE52AA">
        <w:rPr>
          <w:rFonts w:eastAsia="SimSun"/>
          <w:bCs/>
          <w:iCs/>
          <w:szCs w:val="16"/>
          <w:lang w:eastAsia="ko-KR"/>
        </w:rPr>
        <w:t>by the UE need</w:t>
      </w:r>
      <w:r w:rsidR="00ED34D0">
        <w:rPr>
          <w:rFonts w:eastAsia="SimSun"/>
          <w:bCs/>
          <w:iCs/>
          <w:szCs w:val="16"/>
          <w:lang w:eastAsia="ko-KR"/>
        </w:rPr>
        <w:t>s</w:t>
      </w:r>
      <w:r w:rsidR="00EE52AA">
        <w:rPr>
          <w:rFonts w:eastAsia="SimSun"/>
          <w:bCs/>
          <w:iCs/>
          <w:szCs w:val="16"/>
          <w:lang w:eastAsia="ko-KR"/>
        </w:rPr>
        <w:t xml:space="preserve"> to be confirmed through HARQ ACK</w:t>
      </w:r>
      <w:r w:rsidR="005359EA">
        <w:rPr>
          <w:rFonts w:eastAsia="SimSun"/>
          <w:bCs/>
          <w:iCs/>
          <w:szCs w:val="16"/>
          <w:lang w:eastAsia="ko-KR"/>
        </w:rPr>
        <w:t xml:space="preserve"> </w:t>
      </w:r>
      <w:r w:rsidR="00041F91">
        <w:rPr>
          <w:rFonts w:eastAsia="SimSun"/>
          <w:bCs/>
          <w:iCs/>
          <w:szCs w:val="16"/>
          <w:lang w:eastAsia="ko-KR"/>
        </w:rPr>
        <w:t xml:space="preserve">to activate the new behaviour </w:t>
      </w:r>
      <w:r w:rsidR="00A859CC">
        <w:rPr>
          <w:rFonts w:eastAsia="SimSun"/>
          <w:bCs/>
          <w:iCs/>
          <w:szCs w:val="16"/>
          <w:lang w:eastAsia="ko-KR"/>
        </w:rPr>
        <w:t>signalled by</w:t>
      </w:r>
      <w:r w:rsidR="00041F91">
        <w:rPr>
          <w:rFonts w:eastAsia="SimSun"/>
          <w:bCs/>
          <w:iCs/>
          <w:szCs w:val="16"/>
          <w:lang w:eastAsia="ko-KR"/>
        </w:rPr>
        <w:t xml:space="preserve"> the MAC CE</w:t>
      </w:r>
      <w:r w:rsidR="00EE52AA">
        <w:rPr>
          <w:rFonts w:eastAsia="SimSun"/>
          <w:bCs/>
          <w:iCs/>
          <w:szCs w:val="16"/>
          <w:lang w:eastAsia="ko-KR"/>
        </w:rPr>
        <w:t>.</w:t>
      </w:r>
      <w:r w:rsidR="0031539D">
        <w:rPr>
          <w:rFonts w:eastAsia="SimSun"/>
          <w:bCs/>
          <w:iCs/>
          <w:szCs w:val="16"/>
          <w:lang w:eastAsia="ko-KR"/>
        </w:rPr>
        <w:t xml:space="preserve"> Hence, it is </w:t>
      </w:r>
      <w:r w:rsidR="00BD0990">
        <w:rPr>
          <w:rFonts w:eastAsia="SimSun"/>
          <w:bCs/>
          <w:iCs/>
          <w:szCs w:val="16"/>
          <w:lang w:eastAsia="ko-KR"/>
        </w:rPr>
        <w:t>not desirable to disable HARQ feedback for all HARQ processes</w:t>
      </w:r>
      <w:r w:rsidR="00752D39">
        <w:rPr>
          <w:rFonts w:eastAsia="SimSun"/>
          <w:bCs/>
          <w:iCs/>
          <w:szCs w:val="16"/>
          <w:lang w:eastAsia="ko-KR"/>
        </w:rPr>
        <w:t xml:space="preserve"> in NR</w:t>
      </w:r>
      <w:r w:rsidR="00BD0990">
        <w:rPr>
          <w:rFonts w:eastAsia="SimSun"/>
          <w:bCs/>
          <w:iCs/>
          <w:szCs w:val="16"/>
          <w:lang w:eastAsia="ko-KR"/>
        </w:rPr>
        <w:t xml:space="preserve">. It is necessary to check whether </w:t>
      </w:r>
      <w:r w:rsidR="001F4DEB">
        <w:rPr>
          <w:rFonts w:eastAsia="SimSun"/>
          <w:bCs/>
          <w:iCs/>
          <w:szCs w:val="16"/>
          <w:lang w:eastAsia="ko-KR"/>
        </w:rPr>
        <w:t xml:space="preserve">there are any Rel-17 eMTC or NB-IoT MAC CEs that </w:t>
      </w:r>
      <w:r w:rsidR="00BE2316">
        <w:rPr>
          <w:rFonts w:eastAsia="SimSun"/>
          <w:bCs/>
          <w:iCs/>
          <w:szCs w:val="16"/>
          <w:lang w:eastAsia="ko-KR"/>
        </w:rPr>
        <w:t>rely on HARQ feedback</w:t>
      </w:r>
      <w:r w:rsidR="00AE636A">
        <w:rPr>
          <w:rFonts w:eastAsia="SimSun"/>
          <w:bCs/>
          <w:iCs/>
          <w:szCs w:val="16"/>
          <w:lang w:eastAsia="ko-KR"/>
        </w:rPr>
        <w:t xml:space="preserve"> for activation</w:t>
      </w:r>
      <w:r w:rsidR="00B65CD6">
        <w:rPr>
          <w:rFonts w:eastAsia="SimSun"/>
          <w:bCs/>
          <w:iCs/>
          <w:szCs w:val="16"/>
          <w:lang w:eastAsia="ko-KR"/>
        </w:rPr>
        <w:t xml:space="preserve">, for example </w:t>
      </w:r>
      <w:r w:rsidR="00462158">
        <w:rPr>
          <w:rFonts w:eastAsia="SimSun"/>
          <w:bCs/>
          <w:iCs/>
          <w:szCs w:val="16"/>
          <w:lang w:eastAsia="ko-KR"/>
        </w:rPr>
        <w:t>a TAC MAC CE or indication of UE-specific K</w:t>
      </w:r>
      <w:r w:rsidR="00F176D9">
        <w:rPr>
          <w:rFonts w:eastAsia="SimSun"/>
          <w:bCs/>
          <w:iCs/>
          <w:szCs w:val="16"/>
          <w:lang w:eastAsia="ko-KR"/>
        </w:rPr>
        <w:t>_offset</w:t>
      </w:r>
      <w:r w:rsidR="00BE2316">
        <w:rPr>
          <w:rFonts w:eastAsia="SimSun"/>
          <w:bCs/>
          <w:iCs/>
          <w:szCs w:val="16"/>
          <w:lang w:eastAsia="ko-KR"/>
        </w:rPr>
        <w:t xml:space="preserve">. This will </w:t>
      </w:r>
      <w:r w:rsidR="00752D39">
        <w:rPr>
          <w:rFonts w:eastAsia="SimSun"/>
          <w:bCs/>
          <w:iCs/>
          <w:szCs w:val="16"/>
          <w:lang w:eastAsia="ko-KR"/>
        </w:rPr>
        <w:t>provide clarity on whether HARQ can be disabled for all HARQ processes or not.</w:t>
      </w:r>
      <w:r w:rsidR="0031539D">
        <w:rPr>
          <w:rFonts w:eastAsia="SimSun"/>
          <w:bCs/>
          <w:iCs/>
          <w:szCs w:val="16"/>
          <w:lang w:eastAsia="ko-KR"/>
        </w:rPr>
        <w:t xml:space="preserve"> </w:t>
      </w:r>
    </w:p>
    <w:p w14:paraId="1A616F27" w14:textId="6EB4D370" w:rsidR="00A769EF" w:rsidRPr="0030520D" w:rsidRDefault="000B1D8E" w:rsidP="00E209EE">
      <w:pPr>
        <w:spacing w:afterLines="50" w:after="156"/>
        <w:jc w:val="both"/>
        <w:rPr>
          <w:rFonts w:eastAsia="SimSun"/>
          <w:bCs/>
          <w:iCs/>
          <w:szCs w:val="16"/>
          <w:u w:val="single"/>
          <w:lang w:eastAsia="ko-KR"/>
        </w:rPr>
      </w:pPr>
      <w:r>
        <w:rPr>
          <w:rFonts w:eastAsia="SimSun"/>
          <w:bCs/>
          <w:iCs/>
          <w:szCs w:val="16"/>
          <w:u w:val="single"/>
          <w:lang w:eastAsia="ko-KR"/>
        </w:rPr>
        <w:t xml:space="preserve">Per-cell, </w:t>
      </w:r>
      <w:r w:rsidR="00A050A7" w:rsidRPr="0030520D">
        <w:rPr>
          <w:rFonts w:eastAsia="SimSun"/>
          <w:bCs/>
          <w:iCs/>
          <w:szCs w:val="16"/>
          <w:u w:val="single"/>
          <w:lang w:eastAsia="ko-KR"/>
        </w:rPr>
        <w:t>Per-UE or per-HARQ process disabling of DL HARQ feedback</w:t>
      </w:r>
    </w:p>
    <w:p w14:paraId="314BF744" w14:textId="044B7021" w:rsidR="00471EA9" w:rsidRDefault="007B168F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HARQ </w:t>
      </w:r>
      <w:r w:rsidR="00153544">
        <w:rPr>
          <w:rFonts w:eastAsia="SimSun"/>
          <w:bCs/>
          <w:iCs/>
          <w:szCs w:val="16"/>
          <w:lang w:eastAsia="ko-KR"/>
        </w:rPr>
        <w:t xml:space="preserve">feedback </w:t>
      </w:r>
      <w:r>
        <w:rPr>
          <w:rFonts w:eastAsia="SimSun"/>
          <w:bCs/>
          <w:iCs/>
          <w:szCs w:val="16"/>
          <w:lang w:eastAsia="ko-KR"/>
        </w:rPr>
        <w:t xml:space="preserve">may be </w:t>
      </w:r>
      <w:r w:rsidR="00153544">
        <w:rPr>
          <w:rFonts w:eastAsia="SimSun"/>
          <w:bCs/>
          <w:iCs/>
          <w:szCs w:val="16"/>
          <w:lang w:eastAsia="ko-KR"/>
        </w:rPr>
        <w:t xml:space="preserve">enabled / </w:t>
      </w:r>
      <w:r>
        <w:rPr>
          <w:rFonts w:eastAsia="SimSun"/>
          <w:bCs/>
          <w:iCs/>
          <w:szCs w:val="16"/>
          <w:lang w:eastAsia="ko-KR"/>
        </w:rPr>
        <w:t>disabled either on a</w:t>
      </w:r>
      <w:r w:rsidR="00471EA9">
        <w:rPr>
          <w:rFonts w:eastAsia="SimSun"/>
          <w:bCs/>
          <w:iCs/>
          <w:szCs w:val="16"/>
          <w:lang w:eastAsia="ko-KR"/>
        </w:rPr>
        <w:t>:</w:t>
      </w:r>
    </w:p>
    <w:p w14:paraId="3F0B29EF" w14:textId="28BD5B23" w:rsidR="00471EA9" w:rsidRPr="004B5362" w:rsidRDefault="004B5362" w:rsidP="004B5362">
      <w:pPr>
        <w:pStyle w:val="ListParagraph"/>
        <w:numPr>
          <w:ilvl w:val="0"/>
          <w:numId w:val="21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t xml:space="preserve">Per-cell basis. HARQ feedback is disabled </w:t>
      </w:r>
      <w:r w:rsidR="005A7AD5">
        <w:rPr>
          <w:rFonts w:eastAsia="SimSun"/>
          <w:bCs/>
          <w:iCs/>
          <w:szCs w:val="16"/>
          <w:lang w:val="en-GB" w:eastAsia="ko-KR"/>
        </w:rPr>
        <w:t>or enabled for all UEs in the cell.</w:t>
      </w:r>
    </w:p>
    <w:p w14:paraId="7B79885E" w14:textId="77777777" w:rsidR="005A4415" w:rsidRPr="005A4415" w:rsidRDefault="005A7AD5" w:rsidP="00471EA9">
      <w:pPr>
        <w:pStyle w:val="ListParagraph"/>
        <w:numPr>
          <w:ilvl w:val="0"/>
          <w:numId w:val="21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t>P</w:t>
      </w:r>
      <w:r w:rsidR="007B168F" w:rsidRPr="00471EA9">
        <w:rPr>
          <w:rFonts w:eastAsia="SimSun"/>
          <w:bCs/>
          <w:iCs/>
          <w:szCs w:val="16"/>
          <w:lang w:eastAsia="ko-KR"/>
        </w:rPr>
        <w:t>er-UE basis</w:t>
      </w:r>
      <w:r>
        <w:rPr>
          <w:rFonts w:eastAsia="SimSun"/>
          <w:bCs/>
          <w:iCs/>
          <w:szCs w:val="16"/>
          <w:lang w:val="en-GB" w:eastAsia="ko-KR"/>
        </w:rPr>
        <w:t xml:space="preserve">. For each UE, </w:t>
      </w:r>
      <w:r w:rsidR="005A4415">
        <w:rPr>
          <w:rFonts w:eastAsia="SimSun"/>
          <w:bCs/>
          <w:iCs/>
          <w:szCs w:val="16"/>
          <w:lang w:val="en-GB" w:eastAsia="ko-KR"/>
        </w:rPr>
        <w:t xml:space="preserve">HARQ feedback is either enabled or disabled for </w:t>
      </w:r>
      <w:r w:rsidR="007B168F" w:rsidRPr="00471EA9">
        <w:rPr>
          <w:rFonts w:eastAsia="SimSun"/>
          <w:bCs/>
          <w:iCs/>
          <w:szCs w:val="16"/>
          <w:lang w:eastAsia="ko-KR"/>
        </w:rPr>
        <w:t>all HARQ processes</w:t>
      </w:r>
      <w:r w:rsidR="005A4415">
        <w:rPr>
          <w:rFonts w:eastAsia="SimSun"/>
          <w:bCs/>
          <w:iCs/>
          <w:szCs w:val="16"/>
          <w:lang w:val="en-GB" w:eastAsia="ko-KR"/>
        </w:rPr>
        <w:t>.</w:t>
      </w:r>
    </w:p>
    <w:p w14:paraId="1D0B5916" w14:textId="4AA86959" w:rsidR="00A050A7" w:rsidRPr="00471EA9" w:rsidRDefault="00D50402" w:rsidP="00471EA9">
      <w:pPr>
        <w:pStyle w:val="ListParagraph"/>
        <w:numPr>
          <w:ilvl w:val="0"/>
          <w:numId w:val="21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t>P</w:t>
      </w:r>
      <w:r w:rsidR="00785152" w:rsidRPr="00471EA9">
        <w:rPr>
          <w:rFonts w:eastAsia="SimSun"/>
          <w:bCs/>
          <w:iCs/>
          <w:szCs w:val="16"/>
          <w:lang w:eastAsia="ko-KR"/>
        </w:rPr>
        <w:t>er-HARQ process basis</w:t>
      </w:r>
      <w:r>
        <w:rPr>
          <w:rFonts w:eastAsia="SimSun"/>
          <w:bCs/>
          <w:iCs/>
          <w:szCs w:val="16"/>
          <w:lang w:val="en-GB" w:eastAsia="ko-KR"/>
        </w:rPr>
        <w:t xml:space="preserve">. </w:t>
      </w:r>
      <w:r w:rsidR="006B21D3">
        <w:rPr>
          <w:rFonts w:eastAsia="SimSun"/>
          <w:bCs/>
          <w:iCs/>
          <w:szCs w:val="16"/>
          <w:lang w:val="en-GB" w:eastAsia="ko-KR"/>
        </w:rPr>
        <w:t>Feedback for e</w:t>
      </w:r>
      <w:r>
        <w:rPr>
          <w:rFonts w:eastAsia="SimSun"/>
          <w:bCs/>
          <w:iCs/>
          <w:szCs w:val="16"/>
          <w:lang w:val="en-GB" w:eastAsia="ko-KR"/>
        </w:rPr>
        <w:t xml:space="preserve">ach HARQ process </w:t>
      </w:r>
      <w:r w:rsidR="006B21D3">
        <w:rPr>
          <w:rFonts w:eastAsia="SimSun"/>
          <w:bCs/>
          <w:iCs/>
          <w:szCs w:val="16"/>
          <w:lang w:val="en-GB" w:eastAsia="ko-KR"/>
        </w:rPr>
        <w:t xml:space="preserve">can either be enabled or disabled individually. </w:t>
      </w:r>
      <w:r w:rsidR="0082751D">
        <w:rPr>
          <w:rFonts w:eastAsia="SimSun"/>
          <w:bCs/>
          <w:iCs/>
          <w:szCs w:val="16"/>
          <w:lang w:val="en-GB" w:eastAsia="ko-KR"/>
        </w:rPr>
        <w:t>This is the approach adopted in NR NTN and should be the starting point for discussion in this IoT-NTN work item.</w:t>
      </w:r>
      <w:r w:rsidR="000B1D8E" w:rsidRPr="00471EA9">
        <w:rPr>
          <w:rFonts w:eastAsia="SimSun"/>
          <w:bCs/>
          <w:iCs/>
          <w:szCs w:val="16"/>
          <w:lang w:eastAsia="ko-KR"/>
        </w:rPr>
        <w:t xml:space="preserve"> </w:t>
      </w:r>
    </w:p>
    <w:p w14:paraId="3ED18540" w14:textId="7E51DAF1" w:rsidR="0030520D" w:rsidRPr="00480C1E" w:rsidRDefault="009948B5" w:rsidP="00E209EE">
      <w:pPr>
        <w:spacing w:afterLines="50" w:after="156"/>
        <w:jc w:val="both"/>
        <w:rPr>
          <w:rFonts w:eastAsia="SimSun"/>
          <w:bCs/>
          <w:iCs/>
          <w:szCs w:val="16"/>
          <w:u w:val="single"/>
          <w:lang w:eastAsia="ko-KR"/>
        </w:rPr>
      </w:pPr>
      <w:r w:rsidRPr="00480C1E">
        <w:rPr>
          <w:rFonts w:eastAsia="SimSun"/>
          <w:bCs/>
          <w:iCs/>
          <w:szCs w:val="16"/>
          <w:u w:val="single"/>
          <w:lang w:eastAsia="ko-KR"/>
        </w:rPr>
        <w:t>Protocol layer at which DL HARQ feedback is disabled</w:t>
      </w:r>
    </w:p>
    <w:p w14:paraId="254952FA" w14:textId="37D2AE75" w:rsidR="00052DA0" w:rsidRDefault="00480C1E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There are various layers at which HARQ feedback could be enabled or disabled:</w:t>
      </w:r>
    </w:p>
    <w:p w14:paraId="287B9293" w14:textId="7FEE241D" w:rsidR="00480C1E" w:rsidRPr="00480C1E" w:rsidRDefault="00480C1E" w:rsidP="00480C1E">
      <w:pPr>
        <w:pStyle w:val="ListParagraph"/>
        <w:numPr>
          <w:ilvl w:val="0"/>
          <w:numId w:val="22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t>RRC</w:t>
      </w:r>
    </w:p>
    <w:p w14:paraId="6DEC6265" w14:textId="0B17C12D" w:rsidR="00480C1E" w:rsidRPr="00480C1E" w:rsidRDefault="00480C1E" w:rsidP="00480C1E">
      <w:pPr>
        <w:pStyle w:val="ListParagraph"/>
        <w:numPr>
          <w:ilvl w:val="0"/>
          <w:numId w:val="22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lastRenderedPageBreak/>
        <w:t>MAC</w:t>
      </w:r>
    </w:p>
    <w:p w14:paraId="295A8276" w14:textId="1B69F514" w:rsidR="00480C1E" w:rsidRPr="00561D44" w:rsidRDefault="00480C1E" w:rsidP="00480C1E">
      <w:pPr>
        <w:pStyle w:val="ListParagraph"/>
        <w:numPr>
          <w:ilvl w:val="0"/>
          <w:numId w:val="22"/>
        </w:numPr>
        <w:spacing w:afterLines="50" w:after="156"/>
        <w:ind w:firstLineChars="0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val="en-GB" w:eastAsia="ko-KR"/>
        </w:rPr>
        <w:t>Physical layer</w:t>
      </w:r>
      <w:r w:rsidR="00561D44">
        <w:rPr>
          <w:rFonts w:eastAsia="SimSun"/>
          <w:bCs/>
          <w:iCs/>
          <w:szCs w:val="16"/>
          <w:lang w:val="en-GB" w:eastAsia="ko-KR"/>
        </w:rPr>
        <w:t>, via DCI</w:t>
      </w:r>
    </w:p>
    <w:p w14:paraId="4AEBBD8E" w14:textId="7E092578" w:rsidR="00561D44" w:rsidRPr="00561D44" w:rsidRDefault="00110B2E" w:rsidP="00561D44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RAN1 should determine the appropriate layer for HARQ feedback enabling / disabling, </w:t>
      </w:r>
      <w:proofErr w:type="gramStart"/>
      <w:r>
        <w:rPr>
          <w:rFonts w:eastAsia="SimSun"/>
          <w:bCs/>
          <w:iCs/>
          <w:szCs w:val="16"/>
          <w:lang w:eastAsia="ko-KR"/>
        </w:rPr>
        <w:t>tak</w:t>
      </w:r>
      <w:r w:rsidR="00544521">
        <w:rPr>
          <w:rFonts w:eastAsia="SimSun"/>
          <w:bCs/>
          <w:iCs/>
          <w:szCs w:val="16"/>
          <w:lang w:eastAsia="ko-KR"/>
        </w:rPr>
        <w:t>ing</w:t>
      </w:r>
      <w:r>
        <w:rPr>
          <w:rFonts w:eastAsia="SimSun"/>
          <w:bCs/>
          <w:iCs/>
          <w:szCs w:val="16"/>
          <w:lang w:eastAsia="ko-KR"/>
        </w:rPr>
        <w:t xml:space="preserve"> into account</w:t>
      </w:r>
      <w:proofErr w:type="gramEnd"/>
      <w:r>
        <w:rPr>
          <w:rFonts w:eastAsia="SimSun"/>
          <w:bCs/>
          <w:iCs/>
          <w:szCs w:val="16"/>
          <w:lang w:eastAsia="ko-KR"/>
        </w:rPr>
        <w:t xml:space="preserve"> </w:t>
      </w:r>
      <w:r w:rsidR="004F154D">
        <w:rPr>
          <w:rFonts w:eastAsia="SimSun"/>
          <w:bCs/>
          <w:iCs/>
          <w:szCs w:val="16"/>
          <w:lang w:eastAsia="ko-KR"/>
        </w:rPr>
        <w:t>decisions in Rel-17 NR NTN and the particular characteristics of IoT-NTN</w:t>
      </w:r>
      <w:r w:rsidR="00243AAB">
        <w:rPr>
          <w:rFonts w:eastAsia="SimSun"/>
          <w:bCs/>
          <w:iCs/>
          <w:szCs w:val="16"/>
          <w:lang w:eastAsia="ko-KR"/>
        </w:rPr>
        <w:t>, including the limited number of HARQ processes in IoT-NTN</w:t>
      </w:r>
      <w:r w:rsidR="004F154D">
        <w:rPr>
          <w:rFonts w:eastAsia="SimSun"/>
          <w:bCs/>
          <w:iCs/>
          <w:szCs w:val="16"/>
          <w:lang w:eastAsia="ko-KR"/>
        </w:rPr>
        <w:t>.</w:t>
      </w:r>
    </w:p>
    <w:p w14:paraId="081E3174" w14:textId="1CD45009" w:rsidR="00052DA0" w:rsidRPr="004F154D" w:rsidRDefault="00052DA0" w:rsidP="00E209EE">
      <w:pPr>
        <w:spacing w:afterLines="50" w:after="156"/>
        <w:jc w:val="both"/>
        <w:rPr>
          <w:rFonts w:eastAsia="SimSun"/>
          <w:bCs/>
          <w:iCs/>
          <w:szCs w:val="16"/>
          <w:u w:val="single"/>
          <w:lang w:eastAsia="ko-KR"/>
        </w:rPr>
      </w:pPr>
      <w:r w:rsidRPr="004F154D">
        <w:rPr>
          <w:rFonts w:eastAsia="SimSun"/>
          <w:bCs/>
          <w:iCs/>
          <w:szCs w:val="16"/>
          <w:u w:val="single"/>
          <w:lang w:eastAsia="ko-KR"/>
        </w:rPr>
        <w:t>Dynamic vs semi-stati</w:t>
      </w:r>
      <w:r w:rsidR="00946E13" w:rsidRPr="004F154D">
        <w:rPr>
          <w:rFonts w:eastAsia="SimSun"/>
          <w:bCs/>
          <w:iCs/>
          <w:szCs w:val="16"/>
          <w:u w:val="single"/>
          <w:lang w:eastAsia="ko-KR"/>
        </w:rPr>
        <w:t>c</w:t>
      </w:r>
      <w:r w:rsidRPr="004F154D">
        <w:rPr>
          <w:rFonts w:eastAsia="SimSun"/>
          <w:bCs/>
          <w:iCs/>
          <w:szCs w:val="16"/>
          <w:u w:val="single"/>
          <w:lang w:eastAsia="ko-KR"/>
        </w:rPr>
        <w:t xml:space="preserve"> disabling of DL HARQ feedback</w:t>
      </w:r>
    </w:p>
    <w:p w14:paraId="3BA55665" w14:textId="7BD3E6D6" w:rsidR="00052DA0" w:rsidRDefault="008972E1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>DL HARQ feedback could be enabled / disabled either semi-statically or dynamically</w:t>
      </w:r>
      <w:r w:rsidR="00092CC2">
        <w:rPr>
          <w:rFonts w:eastAsia="SimSun"/>
          <w:bCs/>
          <w:iCs/>
          <w:szCs w:val="16"/>
          <w:lang w:eastAsia="ko-KR"/>
        </w:rPr>
        <w:t xml:space="preserve">. Dynamic enabling / disabling would </w:t>
      </w:r>
      <w:r w:rsidR="00620216">
        <w:rPr>
          <w:rFonts w:eastAsia="SimSun"/>
          <w:bCs/>
          <w:iCs/>
          <w:szCs w:val="16"/>
          <w:lang w:eastAsia="ko-KR"/>
        </w:rPr>
        <w:t xml:space="preserve">provide more scheduling flexibility for the eNB, </w:t>
      </w:r>
      <w:proofErr w:type="gramStart"/>
      <w:r w:rsidR="00620216">
        <w:rPr>
          <w:rFonts w:eastAsia="SimSun"/>
          <w:bCs/>
          <w:iCs/>
          <w:szCs w:val="16"/>
          <w:lang w:eastAsia="ko-KR"/>
        </w:rPr>
        <w:t>e.g.</w:t>
      </w:r>
      <w:proofErr w:type="gramEnd"/>
      <w:r w:rsidR="00620216">
        <w:rPr>
          <w:rFonts w:eastAsia="SimSun"/>
          <w:bCs/>
          <w:iCs/>
          <w:szCs w:val="16"/>
          <w:lang w:eastAsia="ko-KR"/>
        </w:rPr>
        <w:t xml:space="preserve"> </w:t>
      </w:r>
      <w:r w:rsidR="005E4FAD">
        <w:rPr>
          <w:rFonts w:eastAsia="SimSun"/>
          <w:bCs/>
          <w:iCs/>
          <w:szCs w:val="16"/>
          <w:lang w:eastAsia="ko-KR"/>
        </w:rPr>
        <w:t>enabling HARQ feedback when there are many users</w:t>
      </w:r>
      <w:r w:rsidR="0045578A">
        <w:rPr>
          <w:rFonts w:eastAsia="SimSun"/>
          <w:bCs/>
          <w:iCs/>
          <w:szCs w:val="16"/>
          <w:lang w:eastAsia="ko-KR"/>
        </w:rPr>
        <w:t xml:space="preserve"> such that stalling is not such a serious issue (</w:t>
      </w:r>
      <w:r w:rsidR="00355C1E">
        <w:rPr>
          <w:rFonts w:eastAsia="SimSun"/>
          <w:bCs/>
          <w:iCs/>
          <w:szCs w:val="16"/>
          <w:lang w:eastAsia="ko-KR"/>
        </w:rPr>
        <w:t>physical resources can be assigned to UE2 when the HARQ processes for UE1 are stalled).</w:t>
      </w:r>
    </w:p>
    <w:p w14:paraId="2805A77B" w14:textId="725A984A" w:rsidR="00052DA0" w:rsidRPr="00355C1E" w:rsidRDefault="00052DA0" w:rsidP="00E209EE">
      <w:pPr>
        <w:spacing w:afterLines="50" w:after="156"/>
        <w:jc w:val="both"/>
        <w:rPr>
          <w:rFonts w:eastAsia="SimSun"/>
          <w:bCs/>
          <w:iCs/>
          <w:szCs w:val="16"/>
          <w:u w:val="single"/>
          <w:lang w:eastAsia="ko-KR"/>
        </w:rPr>
      </w:pPr>
      <w:r w:rsidRPr="00355C1E">
        <w:rPr>
          <w:rFonts w:eastAsia="SimSun"/>
          <w:bCs/>
          <w:iCs/>
          <w:szCs w:val="16"/>
          <w:u w:val="single"/>
          <w:lang w:eastAsia="ko-KR"/>
        </w:rPr>
        <w:t xml:space="preserve">HARQ </w:t>
      </w:r>
      <w:r w:rsidR="00B4188A">
        <w:rPr>
          <w:rFonts w:eastAsia="SimSun"/>
          <w:bCs/>
          <w:iCs/>
          <w:szCs w:val="16"/>
          <w:u w:val="single"/>
          <w:lang w:eastAsia="ko-KR"/>
        </w:rPr>
        <w:t>bundling</w:t>
      </w:r>
    </w:p>
    <w:p w14:paraId="3162B0F8" w14:textId="2E738927" w:rsidR="00052DA0" w:rsidRDefault="00DF7302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>
        <w:rPr>
          <w:rFonts w:eastAsia="SimSun"/>
          <w:bCs/>
          <w:iCs/>
          <w:szCs w:val="16"/>
          <w:lang w:eastAsia="ko-KR"/>
        </w:rPr>
        <w:t xml:space="preserve">In Release-14, </w:t>
      </w:r>
      <w:r w:rsidR="00636CFE">
        <w:rPr>
          <w:rFonts w:eastAsia="SimSun"/>
          <w:bCs/>
          <w:iCs/>
          <w:szCs w:val="16"/>
          <w:lang w:eastAsia="ko-KR"/>
        </w:rPr>
        <w:t xml:space="preserve">HARQ bundling </w:t>
      </w:r>
      <w:r>
        <w:rPr>
          <w:rFonts w:eastAsia="SimSun"/>
          <w:bCs/>
          <w:iCs/>
          <w:szCs w:val="16"/>
          <w:lang w:eastAsia="ko-KR"/>
        </w:rPr>
        <w:t>was introduced</w:t>
      </w:r>
      <w:r w:rsidR="00636CFE">
        <w:rPr>
          <w:rFonts w:eastAsia="SimSun"/>
          <w:bCs/>
          <w:iCs/>
          <w:szCs w:val="16"/>
          <w:lang w:eastAsia="ko-KR"/>
        </w:rPr>
        <w:t xml:space="preserve"> for</w:t>
      </w:r>
      <w:r w:rsidR="00A76426">
        <w:rPr>
          <w:rFonts w:eastAsia="SimSun"/>
          <w:bCs/>
          <w:iCs/>
          <w:szCs w:val="16"/>
          <w:lang w:eastAsia="ko-KR"/>
        </w:rPr>
        <w:t xml:space="preserve"> eMTC </w:t>
      </w:r>
      <w:r w:rsidR="00B466F7">
        <w:rPr>
          <w:rFonts w:eastAsia="SimSun"/>
          <w:bCs/>
          <w:iCs/>
          <w:szCs w:val="16"/>
          <w:lang w:eastAsia="ko-KR"/>
        </w:rPr>
        <w:t>in</w:t>
      </w:r>
      <w:r w:rsidR="00B466F7">
        <w:rPr>
          <w:rFonts w:eastAsia="SimSun"/>
          <w:bCs/>
          <w:iCs/>
          <w:szCs w:val="16"/>
          <w:lang w:eastAsia="ko-KR"/>
        </w:rPr>
        <w:t xml:space="preserve"> </w:t>
      </w:r>
      <w:r w:rsidR="00A76426">
        <w:rPr>
          <w:rFonts w:eastAsia="SimSun"/>
          <w:bCs/>
          <w:iCs/>
          <w:szCs w:val="16"/>
          <w:lang w:eastAsia="ko-KR"/>
        </w:rPr>
        <w:t>HD-FDD</w:t>
      </w:r>
      <w:r w:rsidR="00B466F7">
        <w:rPr>
          <w:rFonts w:eastAsia="SimSun"/>
          <w:bCs/>
          <w:iCs/>
          <w:szCs w:val="16"/>
          <w:lang w:eastAsia="ko-KR"/>
        </w:rPr>
        <w:t xml:space="preserve"> mode</w:t>
      </w:r>
      <w:r w:rsidR="00AB62FD">
        <w:rPr>
          <w:rFonts w:eastAsia="SimSun"/>
          <w:bCs/>
          <w:iCs/>
          <w:szCs w:val="16"/>
          <w:lang w:eastAsia="ko-KR"/>
        </w:rPr>
        <w:t>.</w:t>
      </w:r>
      <w:r w:rsidR="008438C2">
        <w:rPr>
          <w:rFonts w:eastAsia="SimSun"/>
          <w:bCs/>
          <w:iCs/>
          <w:szCs w:val="16"/>
          <w:lang w:eastAsia="ko-KR"/>
        </w:rPr>
        <w:t xml:space="preserve"> </w:t>
      </w:r>
      <w:r w:rsidR="002F2D69">
        <w:rPr>
          <w:rFonts w:eastAsia="SimSun"/>
          <w:bCs/>
          <w:iCs/>
          <w:szCs w:val="16"/>
          <w:lang w:eastAsia="ko-KR"/>
        </w:rPr>
        <w:t xml:space="preserve">The design of disablement of HARQ feedback </w:t>
      </w:r>
      <w:r w:rsidR="00095F4B">
        <w:rPr>
          <w:rFonts w:eastAsia="SimSun"/>
          <w:bCs/>
          <w:iCs/>
          <w:szCs w:val="16"/>
          <w:lang w:eastAsia="ko-KR"/>
        </w:rPr>
        <w:t xml:space="preserve">should handle the case where HARQ feedback is bundled and HARQ feedback </w:t>
      </w:r>
      <w:r w:rsidR="001F3CA0">
        <w:rPr>
          <w:rFonts w:eastAsia="SimSun"/>
          <w:bCs/>
          <w:iCs/>
          <w:szCs w:val="16"/>
          <w:lang w:eastAsia="ko-KR"/>
        </w:rPr>
        <w:t>is enabled for some HARQ processes and is disabled for others</w:t>
      </w:r>
      <w:r w:rsidR="0063558F">
        <w:rPr>
          <w:rFonts w:eastAsia="SimSun"/>
          <w:bCs/>
          <w:iCs/>
          <w:szCs w:val="16"/>
          <w:lang w:eastAsia="ko-KR"/>
        </w:rPr>
        <w:t>.</w:t>
      </w:r>
    </w:p>
    <w:p w14:paraId="5A6812F0" w14:textId="77777777" w:rsidR="00052DA0" w:rsidRDefault="00052DA0" w:rsidP="00E209EE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</w:p>
    <w:p w14:paraId="513F699C" w14:textId="3BF6F134" w:rsidR="00E209EE" w:rsidRPr="007832FF" w:rsidRDefault="00FE0987" w:rsidP="00651027">
      <w:pPr>
        <w:spacing w:afterLines="50" w:after="156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eastAsia="ko-KR"/>
        </w:rPr>
        <w:t>Proposal</w:t>
      </w:r>
      <w:r w:rsidR="007832FF">
        <w:rPr>
          <w:rFonts w:eastAsia="SimSun"/>
          <w:b/>
          <w:iCs/>
          <w:szCs w:val="16"/>
          <w:lang w:eastAsia="ko-KR"/>
        </w:rPr>
        <w:t xml:space="preserve"> 1</w:t>
      </w:r>
      <w:r w:rsidRPr="007832FF">
        <w:rPr>
          <w:rFonts w:eastAsia="SimSun"/>
          <w:b/>
          <w:iCs/>
          <w:szCs w:val="16"/>
          <w:lang w:eastAsia="ko-KR"/>
        </w:rPr>
        <w:t>:</w:t>
      </w:r>
    </w:p>
    <w:p w14:paraId="066E441B" w14:textId="783B48C6" w:rsidR="00FE0987" w:rsidRPr="007832FF" w:rsidRDefault="00FE0987" w:rsidP="00651027">
      <w:pPr>
        <w:spacing w:afterLines="50" w:after="156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eastAsia="ko-KR"/>
        </w:rPr>
        <w:t xml:space="preserve">In the design of HARQ </w:t>
      </w:r>
      <w:r w:rsidR="008A6901" w:rsidRPr="007832FF">
        <w:rPr>
          <w:rFonts w:eastAsia="SimSun"/>
          <w:b/>
          <w:iCs/>
          <w:szCs w:val="16"/>
          <w:lang w:eastAsia="ko-KR"/>
        </w:rPr>
        <w:t>feedback disabling, RAN1 considers the following issues:</w:t>
      </w:r>
    </w:p>
    <w:p w14:paraId="1563C91F" w14:textId="3851B0A9" w:rsidR="008A6901" w:rsidRPr="007832FF" w:rsidRDefault="008A6901" w:rsidP="008A6901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Whether HARQ feedback can be disabled for all HARQ processes</w:t>
      </w:r>
    </w:p>
    <w:p w14:paraId="30F30C00" w14:textId="5032C2DA" w:rsidR="008A6901" w:rsidRPr="007832FF" w:rsidRDefault="0095478E" w:rsidP="008A6901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Whether DL HARQ feedback is disabled per-cell, per-UE or per-HARQ process</w:t>
      </w:r>
    </w:p>
    <w:p w14:paraId="4669FDE9" w14:textId="79E76BE6" w:rsidR="0095478E" w:rsidRPr="007832FF" w:rsidRDefault="00B977B2" w:rsidP="008A6901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The protocol layer at which DL HARQ feedback is disabled (RRC, MAC or PHY)</w:t>
      </w:r>
    </w:p>
    <w:p w14:paraId="2CA8F983" w14:textId="77777777" w:rsidR="007832FF" w:rsidRPr="007832FF" w:rsidRDefault="00B977B2" w:rsidP="008A6901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Whether DL HAR</w:t>
      </w:r>
      <w:r w:rsidR="00A8725F" w:rsidRPr="007832FF">
        <w:rPr>
          <w:rFonts w:eastAsia="SimSun"/>
          <w:b/>
          <w:iCs/>
          <w:szCs w:val="16"/>
          <w:lang w:val="en-GB" w:eastAsia="ko-KR"/>
        </w:rPr>
        <w:t>Q</w:t>
      </w:r>
      <w:r w:rsidRPr="007832FF">
        <w:rPr>
          <w:rFonts w:eastAsia="SimSun"/>
          <w:b/>
          <w:iCs/>
          <w:szCs w:val="16"/>
          <w:lang w:val="en-GB" w:eastAsia="ko-KR"/>
        </w:rPr>
        <w:t xml:space="preserve"> feedback </w:t>
      </w:r>
      <w:r w:rsidR="00A8725F" w:rsidRPr="007832FF">
        <w:rPr>
          <w:rFonts w:eastAsia="SimSun"/>
          <w:b/>
          <w:iCs/>
          <w:szCs w:val="16"/>
          <w:lang w:val="en-GB" w:eastAsia="ko-KR"/>
        </w:rPr>
        <w:t xml:space="preserve">is disabled semi-statically or </w:t>
      </w:r>
      <w:r w:rsidR="001E717F" w:rsidRPr="007832FF">
        <w:rPr>
          <w:rFonts w:eastAsia="SimSun"/>
          <w:b/>
          <w:iCs/>
          <w:szCs w:val="16"/>
          <w:lang w:val="en-GB" w:eastAsia="ko-KR"/>
        </w:rPr>
        <w:t>dynamically</w:t>
      </w:r>
    </w:p>
    <w:p w14:paraId="3E234D51" w14:textId="59D6525B" w:rsidR="00B977B2" w:rsidRPr="007832FF" w:rsidRDefault="007832FF" w:rsidP="008A6901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 xml:space="preserve">HARQ </w:t>
      </w:r>
      <w:r w:rsidR="00B466F7">
        <w:rPr>
          <w:rFonts w:eastAsia="SimSun"/>
          <w:b/>
          <w:iCs/>
          <w:szCs w:val="16"/>
          <w:lang w:val="en-GB" w:eastAsia="ko-KR"/>
        </w:rPr>
        <w:t>bundling</w:t>
      </w:r>
      <w:r w:rsidRPr="007832FF">
        <w:rPr>
          <w:rFonts w:eastAsia="SimSun"/>
          <w:b/>
          <w:iCs/>
          <w:szCs w:val="16"/>
          <w:lang w:val="en-GB" w:eastAsia="ko-KR"/>
        </w:rPr>
        <w:t xml:space="preserve"> when HARQ feedback is disabled for some HARQ processes but not for others</w:t>
      </w:r>
      <w:r w:rsidR="00A8725F" w:rsidRPr="007832FF">
        <w:rPr>
          <w:rFonts w:eastAsia="SimSun"/>
          <w:b/>
          <w:iCs/>
          <w:szCs w:val="16"/>
          <w:lang w:val="en-GB" w:eastAsia="ko-KR"/>
        </w:rPr>
        <w:t xml:space="preserve"> </w:t>
      </w:r>
    </w:p>
    <w:p w14:paraId="7500CEBC" w14:textId="343E68BE" w:rsidR="00DF4F97" w:rsidRPr="00233DFF" w:rsidRDefault="00A45E40" w:rsidP="00620DE5">
      <w:pPr>
        <w:pStyle w:val="Heading1"/>
        <w:keepLines/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Times New Roman"/>
          <w:bCs w:val="0"/>
          <w:kern w:val="0"/>
          <w:sz w:val="32"/>
          <w:szCs w:val="32"/>
          <w:lang w:eastAsia="en-US"/>
        </w:rPr>
      </w:pPr>
      <w:r>
        <w:rPr>
          <w:rFonts w:eastAsia="MS Mincho"/>
          <w:bCs w:val="0"/>
          <w:kern w:val="0"/>
          <w:sz w:val="32"/>
          <w:szCs w:val="32"/>
        </w:rPr>
        <w:t>4</w:t>
      </w:r>
      <w:r w:rsidR="00DD5190" w:rsidRPr="00233DFF">
        <w:rPr>
          <w:rFonts w:eastAsia="Times New Roman"/>
          <w:bCs w:val="0"/>
          <w:kern w:val="0"/>
          <w:sz w:val="32"/>
          <w:szCs w:val="32"/>
        </w:rPr>
        <w:tab/>
      </w:r>
      <w:r w:rsidR="00DD5190" w:rsidRPr="00233DFF">
        <w:rPr>
          <w:rFonts w:eastAsia="Times New Roman"/>
          <w:bCs w:val="0"/>
          <w:kern w:val="0"/>
          <w:sz w:val="32"/>
          <w:szCs w:val="32"/>
          <w:lang w:eastAsia="en-US"/>
        </w:rPr>
        <w:t>Conclusion</w:t>
      </w:r>
      <w:r w:rsidR="007A7B80">
        <w:rPr>
          <w:rFonts w:eastAsia="Times New Roman"/>
          <w:bCs w:val="0"/>
          <w:kern w:val="0"/>
          <w:sz w:val="32"/>
          <w:szCs w:val="32"/>
          <w:lang w:eastAsia="en-US"/>
        </w:rPr>
        <w:t xml:space="preserve"> </w:t>
      </w:r>
    </w:p>
    <w:p w14:paraId="6F4A464E" w14:textId="693DA6ED" w:rsidR="00A45E40" w:rsidRDefault="00A12BC0" w:rsidP="008B7001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This document has considered issues related to disabling of HARQ feedback in IoT-NTN. The following observations and proposals have been made:</w:t>
      </w:r>
    </w:p>
    <w:p w14:paraId="7D39D106" w14:textId="2E14C7D8" w:rsidR="00A12BC0" w:rsidRDefault="00A12BC0" w:rsidP="008B7001">
      <w:pPr>
        <w:spacing w:afterLines="50" w:after="156"/>
        <w:jc w:val="both"/>
        <w:rPr>
          <w:szCs w:val="22"/>
          <w:lang w:eastAsia="ja-JP"/>
        </w:rPr>
      </w:pPr>
    </w:p>
    <w:p w14:paraId="742C1115" w14:textId="77777777" w:rsidR="00A12BC0" w:rsidRDefault="00A12BC0" w:rsidP="00A12BC0">
      <w:pPr>
        <w:spacing w:afterLines="50" w:after="156"/>
        <w:jc w:val="both"/>
        <w:rPr>
          <w:rFonts w:eastAsia="SimSun"/>
          <w:bCs/>
          <w:iCs/>
          <w:szCs w:val="16"/>
          <w:lang w:eastAsia="ko-KR"/>
        </w:rPr>
      </w:pPr>
      <w:r w:rsidRPr="00700793">
        <w:rPr>
          <w:rFonts w:eastAsia="SimSun"/>
          <w:b/>
          <w:iCs/>
          <w:szCs w:val="16"/>
          <w:lang w:eastAsia="ko-KR"/>
        </w:rPr>
        <w:t xml:space="preserve">Observation </w:t>
      </w:r>
      <w:r>
        <w:rPr>
          <w:rFonts w:eastAsia="SimSun"/>
          <w:b/>
          <w:iCs/>
          <w:szCs w:val="16"/>
          <w:lang w:eastAsia="ko-KR"/>
        </w:rPr>
        <w:t>1</w:t>
      </w:r>
      <w:r w:rsidRPr="00700793">
        <w:rPr>
          <w:rFonts w:eastAsia="SimSun"/>
          <w:b/>
          <w:iCs/>
          <w:szCs w:val="16"/>
          <w:lang w:eastAsia="ko-KR"/>
        </w:rPr>
        <w:t>: RAN1 does not need to consider disabling UL HARQ feedback in IoT-NTN</w:t>
      </w:r>
      <w:r>
        <w:rPr>
          <w:rFonts w:eastAsia="SimSun"/>
          <w:bCs/>
          <w:iCs/>
          <w:szCs w:val="16"/>
          <w:lang w:eastAsia="ko-KR"/>
        </w:rPr>
        <w:t>.</w:t>
      </w:r>
    </w:p>
    <w:p w14:paraId="4AEF0B35" w14:textId="77777777" w:rsidR="00A12BC0" w:rsidRPr="007832FF" w:rsidRDefault="00A12BC0" w:rsidP="00A12BC0">
      <w:pPr>
        <w:spacing w:afterLines="50" w:after="156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eastAsia="ko-KR"/>
        </w:rPr>
        <w:t>Proposal</w:t>
      </w:r>
      <w:r>
        <w:rPr>
          <w:rFonts w:eastAsia="SimSun"/>
          <w:b/>
          <w:iCs/>
          <w:szCs w:val="16"/>
          <w:lang w:eastAsia="ko-KR"/>
        </w:rPr>
        <w:t xml:space="preserve"> 1</w:t>
      </w:r>
      <w:r w:rsidRPr="007832FF">
        <w:rPr>
          <w:rFonts w:eastAsia="SimSun"/>
          <w:b/>
          <w:iCs/>
          <w:szCs w:val="16"/>
          <w:lang w:eastAsia="ko-KR"/>
        </w:rPr>
        <w:t>:</w:t>
      </w:r>
    </w:p>
    <w:p w14:paraId="4F8DD70E" w14:textId="77777777" w:rsidR="00A12BC0" w:rsidRPr="007832FF" w:rsidRDefault="00A12BC0" w:rsidP="00A12BC0">
      <w:pPr>
        <w:spacing w:afterLines="50" w:after="156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eastAsia="ko-KR"/>
        </w:rPr>
        <w:t>In the design of HARQ feedback disabling, RAN1 considers the following issues:</w:t>
      </w:r>
    </w:p>
    <w:p w14:paraId="0F801605" w14:textId="77777777" w:rsidR="00A12BC0" w:rsidRPr="007832FF" w:rsidRDefault="00A12BC0" w:rsidP="00A12BC0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Whether HARQ feedback can be disabled for all HARQ processes</w:t>
      </w:r>
    </w:p>
    <w:p w14:paraId="3FD980CD" w14:textId="77777777" w:rsidR="00A12BC0" w:rsidRPr="007832FF" w:rsidRDefault="00A12BC0" w:rsidP="00A12BC0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lastRenderedPageBreak/>
        <w:t>Whether DL HARQ feedback is disabled per-cell, per-UE or per-HARQ process</w:t>
      </w:r>
    </w:p>
    <w:p w14:paraId="162F2126" w14:textId="77777777" w:rsidR="00A12BC0" w:rsidRPr="007832FF" w:rsidRDefault="00A12BC0" w:rsidP="00A12BC0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The protocol layer at which DL HARQ feedback is disabled (RRC, MAC or PHY)</w:t>
      </w:r>
    </w:p>
    <w:p w14:paraId="29177F21" w14:textId="77777777" w:rsidR="00A12BC0" w:rsidRPr="007832FF" w:rsidRDefault="00A12BC0" w:rsidP="00A12BC0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>Whether DL HARQ feedback is disabled semi-statically or dynamically</w:t>
      </w:r>
    </w:p>
    <w:p w14:paraId="0574E40B" w14:textId="0E224840" w:rsidR="00A12BC0" w:rsidRPr="007832FF" w:rsidRDefault="00A12BC0" w:rsidP="00A12BC0">
      <w:pPr>
        <w:pStyle w:val="ListParagraph"/>
        <w:numPr>
          <w:ilvl w:val="0"/>
          <w:numId w:val="23"/>
        </w:numPr>
        <w:spacing w:afterLines="50" w:after="156"/>
        <w:ind w:firstLineChars="0"/>
        <w:jc w:val="both"/>
        <w:rPr>
          <w:rFonts w:eastAsia="SimSun"/>
          <w:b/>
          <w:iCs/>
          <w:szCs w:val="16"/>
          <w:lang w:eastAsia="ko-KR"/>
        </w:rPr>
      </w:pPr>
      <w:r w:rsidRPr="007832FF">
        <w:rPr>
          <w:rFonts w:eastAsia="SimSun"/>
          <w:b/>
          <w:iCs/>
          <w:szCs w:val="16"/>
          <w:lang w:val="en-GB" w:eastAsia="ko-KR"/>
        </w:rPr>
        <w:t xml:space="preserve">HARQ </w:t>
      </w:r>
      <w:r w:rsidR="005370A4">
        <w:rPr>
          <w:rFonts w:eastAsia="SimSun"/>
          <w:b/>
          <w:iCs/>
          <w:szCs w:val="16"/>
          <w:lang w:val="en-GB" w:eastAsia="ko-KR"/>
        </w:rPr>
        <w:t>bundling</w:t>
      </w:r>
      <w:r w:rsidRPr="007832FF">
        <w:rPr>
          <w:rFonts w:eastAsia="SimSun"/>
          <w:b/>
          <w:iCs/>
          <w:szCs w:val="16"/>
          <w:lang w:val="en-GB" w:eastAsia="ko-KR"/>
        </w:rPr>
        <w:t xml:space="preserve"> when HARQ feedback is disabled for some HARQ processes but not for others </w:t>
      </w:r>
    </w:p>
    <w:p w14:paraId="6E437C43" w14:textId="77777777" w:rsidR="00A12BC0" w:rsidRPr="00A12BC0" w:rsidRDefault="00A12BC0" w:rsidP="008B7001">
      <w:pPr>
        <w:spacing w:afterLines="50" w:after="156"/>
        <w:jc w:val="both"/>
        <w:rPr>
          <w:szCs w:val="22"/>
          <w:lang w:val="x-none" w:eastAsia="ja-JP"/>
        </w:rPr>
      </w:pPr>
    </w:p>
    <w:p w14:paraId="2E431D48" w14:textId="77777777" w:rsidR="00DD5190" w:rsidRPr="00A45E40" w:rsidRDefault="00DD5190" w:rsidP="006465A2">
      <w:pPr>
        <w:spacing w:afterLines="50" w:after="156"/>
        <w:jc w:val="both"/>
        <w:rPr>
          <w:rFonts w:eastAsia="MS Mincho"/>
          <w:b/>
          <w:sz w:val="32"/>
          <w:szCs w:val="20"/>
        </w:rPr>
      </w:pPr>
      <w:r w:rsidRPr="00A45E40">
        <w:rPr>
          <w:rFonts w:eastAsia="Times New Roman"/>
          <w:b/>
          <w:sz w:val="32"/>
          <w:szCs w:val="20"/>
        </w:rPr>
        <w:t>References</w:t>
      </w:r>
    </w:p>
    <w:p w14:paraId="6C1F0C07" w14:textId="77777777" w:rsidR="008B7001" w:rsidRDefault="00CD7B0D" w:rsidP="00D523BD">
      <w:pPr>
        <w:rPr>
          <w:lang w:eastAsia="ja-JP"/>
        </w:rPr>
      </w:pPr>
      <w:r w:rsidRPr="00A45E40">
        <w:rPr>
          <w:lang w:eastAsia="ja-JP"/>
        </w:rPr>
        <w:t>[1]</w:t>
      </w:r>
      <w:r w:rsidRPr="00A45E40">
        <w:rPr>
          <w:lang w:eastAsia="ja-JP"/>
        </w:rPr>
        <w:tab/>
      </w:r>
      <w:r w:rsidR="00D523BD" w:rsidRPr="00A45E40">
        <w:rPr>
          <w:lang w:eastAsia="ja-JP"/>
        </w:rPr>
        <w:t>R</w:t>
      </w:r>
      <w:r w:rsidR="008B7001">
        <w:rPr>
          <w:lang w:eastAsia="ja-JP"/>
        </w:rPr>
        <w:t>P-220979. “Revised WID on IoT NTN enhancements”. RANP#95e. March 2022.</w:t>
      </w:r>
    </w:p>
    <w:p w14:paraId="4887A1B9" w14:textId="77777777" w:rsidR="008B7001" w:rsidRDefault="008B7001" w:rsidP="00D523BD">
      <w:pPr>
        <w:rPr>
          <w:lang w:eastAsia="ja-JP"/>
        </w:rPr>
      </w:pPr>
    </w:p>
    <w:p w14:paraId="7BE8835A" w14:textId="77777777" w:rsidR="00185AB0" w:rsidRPr="00185AB0" w:rsidRDefault="00185AB0" w:rsidP="00CD7B0D">
      <w:pPr>
        <w:ind w:left="709" w:hanging="709"/>
        <w:jc w:val="both"/>
        <w:rPr>
          <w:lang w:eastAsia="ja-JP"/>
        </w:rPr>
      </w:pPr>
    </w:p>
    <w:p w14:paraId="52FD0D5F" w14:textId="77777777" w:rsidR="00EB2757" w:rsidRPr="0009535F" w:rsidRDefault="00EB2757" w:rsidP="00310009">
      <w:pPr>
        <w:jc w:val="both"/>
        <w:rPr>
          <w:color w:val="000000"/>
          <w:sz w:val="22"/>
          <w:szCs w:val="22"/>
          <w:lang w:eastAsia="ja-JP"/>
        </w:rPr>
      </w:pPr>
    </w:p>
    <w:sectPr w:rsidR="00EB2757" w:rsidRPr="0009535F" w:rsidSect="00767485">
      <w:footerReference w:type="default" r:id="rId11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48A10" w14:textId="77777777" w:rsidR="001C185B" w:rsidRDefault="001C185B">
      <w:r>
        <w:separator/>
      </w:r>
    </w:p>
  </w:endnote>
  <w:endnote w:type="continuationSeparator" w:id="0">
    <w:p w14:paraId="728F5261" w14:textId="77777777" w:rsidR="001C185B" w:rsidRDefault="001C185B">
      <w:r>
        <w:continuationSeparator/>
      </w:r>
    </w:p>
  </w:endnote>
  <w:endnote w:type="continuationNotice" w:id="1">
    <w:p w14:paraId="78BFBC3A" w14:textId="77777777" w:rsidR="001C185B" w:rsidRDefault="001C1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DB508" w14:textId="77777777" w:rsidR="00FD2C6E" w:rsidRPr="008800CB" w:rsidRDefault="00FD2C6E">
    <w:pPr>
      <w:pStyle w:val="Footer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84AD1" w14:textId="77777777" w:rsidR="001C185B" w:rsidRDefault="001C185B">
      <w:r>
        <w:separator/>
      </w:r>
    </w:p>
  </w:footnote>
  <w:footnote w:type="continuationSeparator" w:id="0">
    <w:p w14:paraId="4E1BF007" w14:textId="77777777" w:rsidR="001C185B" w:rsidRDefault="001C185B">
      <w:r>
        <w:continuationSeparator/>
      </w:r>
    </w:p>
  </w:footnote>
  <w:footnote w:type="continuationNotice" w:id="1">
    <w:p w14:paraId="0191349E" w14:textId="77777777" w:rsidR="001C185B" w:rsidRDefault="001C18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620A38"/>
    <w:multiLevelType w:val="hybridMultilevel"/>
    <w:tmpl w:val="6BCAB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35833"/>
    <w:multiLevelType w:val="multilevel"/>
    <w:tmpl w:val="D130B7E4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2"/>
      <w:numFmt w:val="bullet"/>
      <w:lvlText w:val="-"/>
      <w:lvlJc w:val="left"/>
      <w:pPr>
        <w:ind w:left="2280" w:hanging="420"/>
      </w:pPr>
      <w:rPr>
        <w:rFonts w:ascii="Yu Mincho" w:eastAsia="Yu Mincho" w:hAnsi="Yu Mincho" w:cstheme="minorBidi" w:hint="eastAsia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C5382"/>
    <w:multiLevelType w:val="multilevel"/>
    <w:tmpl w:val="217C5382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 w15:restartNumberingAfterBreak="0">
    <w:nsid w:val="3D04119C"/>
    <w:multiLevelType w:val="hybridMultilevel"/>
    <w:tmpl w:val="76F4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A0DB3"/>
    <w:multiLevelType w:val="hybridMultilevel"/>
    <w:tmpl w:val="6CF69680"/>
    <w:lvl w:ilvl="0" w:tplc="1DDC00A8">
      <w:start w:val="2"/>
      <w:numFmt w:val="bullet"/>
      <w:lvlText w:val="-"/>
      <w:lvlJc w:val="left"/>
      <w:pPr>
        <w:ind w:left="112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0" w15:restartNumberingAfterBreak="0">
    <w:nsid w:val="4DF874E4"/>
    <w:multiLevelType w:val="hybridMultilevel"/>
    <w:tmpl w:val="671AD0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C42F96"/>
    <w:multiLevelType w:val="multilevel"/>
    <w:tmpl w:val="9F9CCD8A"/>
    <w:lvl w:ilvl="0">
      <w:start w:val="2"/>
      <w:numFmt w:val="bullet"/>
      <w:lvlText w:val="-"/>
      <w:lvlJc w:val="left"/>
      <w:pPr>
        <w:ind w:left="1860" w:hanging="420"/>
      </w:pPr>
      <w:rPr>
        <w:rFonts w:ascii="Yu Mincho" w:eastAsia="Yu Mincho" w:hAnsi="Yu Mincho" w:cstheme="minorBidi" w:hint="eastAsia"/>
      </w:rPr>
    </w:lvl>
    <w:lvl w:ilvl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 w15:restartNumberingAfterBreak="0">
    <w:nsid w:val="56611EE6"/>
    <w:multiLevelType w:val="hybridMultilevel"/>
    <w:tmpl w:val="3FB67682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006F94"/>
    <w:multiLevelType w:val="multilevel"/>
    <w:tmpl w:val="7E388A04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E4075DE"/>
    <w:multiLevelType w:val="hybridMultilevel"/>
    <w:tmpl w:val="4CFA857A"/>
    <w:lvl w:ilvl="0" w:tplc="1DDC00A8">
      <w:start w:val="2"/>
      <w:numFmt w:val="bullet"/>
      <w:lvlText w:val="-"/>
      <w:lvlJc w:val="left"/>
      <w:pPr>
        <w:ind w:left="704" w:hanging="42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E83008D"/>
    <w:multiLevelType w:val="hybridMultilevel"/>
    <w:tmpl w:val="A93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7"/>
  </w:num>
  <w:num w:numId="4">
    <w:abstractNumId w:val="21"/>
  </w:num>
  <w:num w:numId="5">
    <w:abstractNumId w:val="19"/>
  </w:num>
  <w:num w:numId="6">
    <w:abstractNumId w:val="17"/>
  </w:num>
  <w:num w:numId="7">
    <w:abstractNumId w:val="2"/>
  </w:num>
  <w:num w:numId="8">
    <w:abstractNumId w:val="3"/>
  </w:num>
  <w:num w:numId="9">
    <w:abstractNumId w:val="16"/>
  </w:num>
  <w:num w:numId="10">
    <w:abstractNumId w:val="22"/>
  </w:num>
  <w:num w:numId="11">
    <w:abstractNumId w:val="13"/>
  </w:num>
  <w:num w:numId="12">
    <w:abstractNumId w:val="5"/>
  </w:num>
  <w:num w:numId="13">
    <w:abstractNumId w:val="6"/>
  </w:num>
  <w:num w:numId="14">
    <w:abstractNumId w:val="18"/>
  </w:num>
  <w:num w:numId="15">
    <w:abstractNumId w:val="12"/>
  </w:num>
  <w:num w:numId="16">
    <w:abstractNumId w:val="9"/>
  </w:num>
  <w:num w:numId="17">
    <w:abstractNumId w:val="14"/>
  </w:num>
  <w:num w:numId="18">
    <w:abstractNumId w:val="11"/>
  </w:num>
  <w:num w:numId="19">
    <w:abstractNumId w:val="4"/>
  </w:num>
  <w:num w:numId="20">
    <w:abstractNumId w:val="15"/>
  </w:num>
  <w:num w:numId="21">
    <w:abstractNumId w:val="10"/>
  </w:num>
  <w:num w:numId="22">
    <w:abstractNumId w:val="8"/>
  </w:num>
  <w:num w:numId="23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84E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B4C"/>
    <w:rsid w:val="00011DED"/>
    <w:rsid w:val="000122AD"/>
    <w:rsid w:val="0001272D"/>
    <w:rsid w:val="00012AEA"/>
    <w:rsid w:val="00012CB3"/>
    <w:rsid w:val="00012E07"/>
    <w:rsid w:val="00012F6E"/>
    <w:rsid w:val="00013B47"/>
    <w:rsid w:val="000148EA"/>
    <w:rsid w:val="00014D35"/>
    <w:rsid w:val="00014D3D"/>
    <w:rsid w:val="00014F59"/>
    <w:rsid w:val="00015E2F"/>
    <w:rsid w:val="00015E97"/>
    <w:rsid w:val="000161A3"/>
    <w:rsid w:val="000165EC"/>
    <w:rsid w:val="000166C1"/>
    <w:rsid w:val="00016767"/>
    <w:rsid w:val="00016C1F"/>
    <w:rsid w:val="0001710F"/>
    <w:rsid w:val="000171A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2733"/>
    <w:rsid w:val="00023141"/>
    <w:rsid w:val="000232E1"/>
    <w:rsid w:val="00023685"/>
    <w:rsid w:val="000240F8"/>
    <w:rsid w:val="00024364"/>
    <w:rsid w:val="0002441A"/>
    <w:rsid w:val="0002467E"/>
    <w:rsid w:val="00024F78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D6D"/>
    <w:rsid w:val="00027FB9"/>
    <w:rsid w:val="0003022B"/>
    <w:rsid w:val="000302E4"/>
    <w:rsid w:val="0003058A"/>
    <w:rsid w:val="000306C5"/>
    <w:rsid w:val="0003078C"/>
    <w:rsid w:val="00030CDA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B13"/>
    <w:rsid w:val="00032D1C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EA2"/>
    <w:rsid w:val="00041F78"/>
    <w:rsid w:val="00041F91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936"/>
    <w:rsid w:val="0004395F"/>
    <w:rsid w:val="00043BBD"/>
    <w:rsid w:val="0004483F"/>
    <w:rsid w:val="00044B2B"/>
    <w:rsid w:val="000453FF"/>
    <w:rsid w:val="00045EF0"/>
    <w:rsid w:val="000463E6"/>
    <w:rsid w:val="00046628"/>
    <w:rsid w:val="000466AD"/>
    <w:rsid w:val="00046D1B"/>
    <w:rsid w:val="00046D2C"/>
    <w:rsid w:val="00046EBF"/>
    <w:rsid w:val="00046ED3"/>
    <w:rsid w:val="00046FB1"/>
    <w:rsid w:val="000473D8"/>
    <w:rsid w:val="000476ED"/>
    <w:rsid w:val="00047985"/>
    <w:rsid w:val="00050BDE"/>
    <w:rsid w:val="00050E14"/>
    <w:rsid w:val="000517A5"/>
    <w:rsid w:val="000518E0"/>
    <w:rsid w:val="0005250A"/>
    <w:rsid w:val="000525C0"/>
    <w:rsid w:val="00052791"/>
    <w:rsid w:val="00052B1B"/>
    <w:rsid w:val="00052DA0"/>
    <w:rsid w:val="00053198"/>
    <w:rsid w:val="000531EB"/>
    <w:rsid w:val="00053497"/>
    <w:rsid w:val="00053635"/>
    <w:rsid w:val="000538C9"/>
    <w:rsid w:val="000549B3"/>
    <w:rsid w:val="000549F6"/>
    <w:rsid w:val="00054E2D"/>
    <w:rsid w:val="000553B9"/>
    <w:rsid w:val="000558A3"/>
    <w:rsid w:val="00055939"/>
    <w:rsid w:val="00055CDA"/>
    <w:rsid w:val="00055CE5"/>
    <w:rsid w:val="00055D6C"/>
    <w:rsid w:val="00055E82"/>
    <w:rsid w:val="0005607B"/>
    <w:rsid w:val="00056AC4"/>
    <w:rsid w:val="00056CA3"/>
    <w:rsid w:val="00057639"/>
    <w:rsid w:val="00057A67"/>
    <w:rsid w:val="00057FE1"/>
    <w:rsid w:val="000600B3"/>
    <w:rsid w:val="0006012A"/>
    <w:rsid w:val="00060229"/>
    <w:rsid w:val="000605D0"/>
    <w:rsid w:val="00060CF9"/>
    <w:rsid w:val="00060F7F"/>
    <w:rsid w:val="00061224"/>
    <w:rsid w:val="000617E5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B07"/>
    <w:rsid w:val="00065F07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52D"/>
    <w:rsid w:val="000678C2"/>
    <w:rsid w:val="00067E54"/>
    <w:rsid w:val="00070854"/>
    <w:rsid w:val="00070BDF"/>
    <w:rsid w:val="00070F47"/>
    <w:rsid w:val="000717B4"/>
    <w:rsid w:val="00071AAB"/>
    <w:rsid w:val="00071B8E"/>
    <w:rsid w:val="00071C6C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4E36"/>
    <w:rsid w:val="000751EE"/>
    <w:rsid w:val="00076144"/>
    <w:rsid w:val="000763C7"/>
    <w:rsid w:val="000765B3"/>
    <w:rsid w:val="000765E9"/>
    <w:rsid w:val="000766E6"/>
    <w:rsid w:val="00076BCB"/>
    <w:rsid w:val="00077174"/>
    <w:rsid w:val="000774A9"/>
    <w:rsid w:val="00077528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44E"/>
    <w:rsid w:val="000815A3"/>
    <w:rsid w:val="00081652"/>
    <w:rsid w:val="0008189E"/>
    <w:rsid w:val="00081E52"/>
    <w:rsid w:val="00081E9F"/>
    <w:rsid w:val="00081F3E"/>
    <w:rsid w:val="000820D2"/>
    <w:rsid w:val="00082739"/>
    <w:rsid w:val="0008273B"/>
    <w:rsid w:val="00082A80"/>
    <w:rsid w:val="00082BE9"/>
    <w:rsid w:val="00082FE5"/>
    <w:rsid w:val="000832A5"/>
    <w:rsid w:val="0008357E"/>
    <w:rsid w:val="0008363B"/>
    <w:rsid w:val="0008384C"/>
    <w:rsid w:val="00083E46"/>
    <w:rsid w:val="00084101"/>
    <w:rsid w:val="0008490A"/>
    <w:rsid w:val="00084A1D"/>
    <w:rsid w:val="00084E61"/>
    <w:rsid w:val="00084ED6"/>
    <w:rsid w:val="00084F89"/>
    <w:rsid w:val="00085783"/>
    <w:rsid w:val="000857B3"/>
    <w:rsid w:val="00085D3F"/>
    <w:rsid w:val="00085EA2"/>
    <w:rsid w:val="00086034"/>
    <w:rsid w:val="000868BA"/>
    <w:rsid w:val="000868F8"/>
    <w:rsid w:val="000868FD"/>
    <w:rsid w:val="00086A32"/>
    <w:rsid w:val="00086C5B"/>
    <w:rsid w:val="00086EA1"/>
    <w:rsid w:val="00086F0C"/>
    <w:rsid w:val="00086F28"/>
    <w:rsid w:val="0008726C"/>
    <w:rsid w:val="000877E4"/>
    <w:rsid w:val="00087AA7"/>
    <w:rsid w:val="00087B6C"/>
    <w:rsid w:val="0009034B"/>
    <w:rsid w:val="00090664"/>
    <w:rsid w:val="00090767"/>
    <w:rsid w:val="00090A7B"/>
    <w:rsid w:val="000912C7"/>
    <w:rsid w:val="00091692"/>
    <w:rsid w:val="00091CE3"/>
    <w:rsid w:val="000923AD"/>
    <w:rsid w:val="0009270B"/>
    <w:rsid w:val="000928DA"/>
    <w:rsid w:val="00092CC2"/>
    <w:rsid w:val="00093AF8"/>
    <w:rsid w:val="00093DC9"/>
    <w:rsid w:val="0009422F"/>
    <w:rsid w:val="0009466E"/>
    <w:rsid w:val="000949DF"/>
    <w:rsid w:val="00094B4C"/>
    <w:rsid w:val="00095252"/>
    <w:rsid w:val="0009535F"/>
    <w:rsid w:val="00095616"/>
    <w:rsid w:val="000957EE"/>
    <w:rsid w:val="00095894"/>
    <w:rsid w:val="00095AE9"/>
    <w:rsid w:val="00095C09"/>
    <w:rsid w:val="00095F4B"/>
    <w:rsid w:val="00095FAE"/>
    <w:rsid w:val="0009653B"/>
    <w:rsid w:val="000969B8"/>
    <w:rsid w:val="00096CE3"/>
    <w:rsid w:val="00097166"/>
    <w:rsid w:val="000971EB"/>
    <w:rsid w:val="00097BD7"/>
    <w:rsid w:val="00097CB8"/>
    <w:rsid w:val="000A000B"/>
    <w:rsid w:val="000A0445"/>
    <w:rsid w:val="000A05FB"/>
    <w:rsid w:val="000A06E5"/>
    <w:rsid w:val="000A083F"/>
    <w:rsid w:val="000A08BF"/>
    <w:rsid w:val="000A0E43"/>
    <w:rsid w:val="000A0EB3"/>
    <w:rsid w:val="000A0FBF"/>
    <w:rsid w:val="000A10B4"/>
    <w:rsid w:val="000A13E7"/>
    <w:rsid w:val="000A149B"/>
    <w:rsid w:val="000A19E9"/>
    <w:rsid w:val="000A1A15"/>
    <w:rsid w:val="000A206F"/>
    <w:rsid w:val="000A2169"/>
    <w:rsid w:val="000A2E61"/>
    <w:rsid w:val="000A2E74"/>
    <w:rsid w:val="000A2F48"/>
    <w:rsid w:val="000A3683"/>
    <w:rsid w:val="000A3AA3"/>
    <w:rsid w:val="000A3D09"/>
    <w:rsid w:val="000A3F1A"/>
    <w:rsid w:val="000A422F"/>
    <w:rsid w:val="000A42AF"/>
    <w:rsid w:val="000A447F"/>
    <w:rsid w:val="000A4B02"/>
    <w:rsid w:val="000A4D49"/>
    <w:rsid w:val="000A5B84"/>
    <w:rsid w:val="000A5CC7"/>
    <w:rsid w:val="000A5CFE"/>
    <w:rsid w:val="000A64A7"/>
    <w:rsid w:val="000A67A9"/>
    <w:rsid w:val="000A71D8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D8E"/>
    <w:rsid w:val="000B1E7E"/>
    <w:rsid w:val="000B2D21"/>
    <w:rsid w:val="000B31C8"/>
    <w:rsid w:val="000B381A"/>
    <w:rsid w:val="000B396A"/>
    <w:rsid w:val="000B3A58"/>
    <w:rsid w:val="000B4009"/>
    <w:rsid w:val="000B477A"/>
    <w:rsid w:val="000B49DC"/>
    <w:rsid w:val="000B4B9A"/>
    <w:rsid w:val="000B5604"/>
    <w:rsid w:val="000B5C0C"/>
    <w:rsid w:val="000B5D65"/>
    <w:rsid w:val="000B5F6A"/>
    <w:rsid w:val="000B654D"/>
    <w:rsid w:val="000B65B0"/>
    <w:rsid w:val="000B66AF"/>
    <w:rsid w:val="000B717B"/>
    <w:rsid w:val="000B797B"/>
    <w:rsid w:val="000B7BE7"/>
    <w:rsid w:val="000B7C9C"/>
    <w:rsid w:val="000C0261"/>
    <w:rsid w:val="000C042B"/>
    <w:rsid w:val="000C05DB"/>
    <w:rsid w:val="000C05DF"/>
    <w:rsid w:val="000C0D0D"/>
    <w:rsid w:val="000C17EE"/>
    <w:rsid w:val="000C190F"/>
    <w:rsid w:val="000C1AEC"/>
    <w:rsid w:val="000C1F01"/>
    <w:rsid w:val="000C1F1C"/>
    <w:rsid w:val="000C1F64"/>
    <w:rsid w:val="000C2031"/>
    <w:rsid w:val="000C2062"/>
    <w:rsid w:val="000C20CB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CE1"/>
    <w:rsid w:val="000C5D71"/>
    <w:rsid w:val="000C60C3"/>
    <w:rsid w:val="000C6C02"/>
    <w:rsid w:val="000C7526"/>
    <w:rsid w:val="000C7790"/>
    <w:rsid w:val="000C7D04"/>
    <w:rsid w:val="000C7E21"/>
    <w:rsid w:val="000D07F2"/>
    <w:rsid w:val="000D09A1"/>
    <w:rsid w:val="000D0C70"/>
    <w:rsid w:val="000D110C"/>
    <w:rsid w:val="000D1743"/>
    <w:rsid w:val="000D18F6"/>
    <w:rsid w:val="000D1ACB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D0"/>
    <w:rsid w:val="000D7ACB"/>
    <w:rsid w:val="000D7B06"/>
    <w:rsid w:val="000E00E9"/>
    <w:rsid w:val="000E03AE"/>
    <w:rsid w:val="000E0981"/>
    <w:rsid w:val="000E0C0E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5D7"/>
    <w:rsid w:val="000E3F06"/>
    <w:rsid w:val="000E46E7"/>
    <w:rsid w:val="000E4734"/>
    <w:rsid w:val="000E4952"/>
    <w:rsid w:val="000E49A6"/>
    <w:rsid w:val="000E4C8B"/>
    <w:rsid w:val="000E4DB5"/>
    <w:rsid w:val="000E4E32"/>
    <w:rsid w:val="000E5897"/>
    <w:rsid w:val="000E5F94"/>
    <w:rsid w:val="000E615D"/>
    <w:rsid w:val="000E6C58"/>
    <w:rsid w:val="000E7743"/>
    <w:rsid w:val="000E7996"/>
    <w:rsid w:val="000E7AB1"/>
    <w:rsid w:val="000F0499"/>
    <w:rsid w:val="000F06EA"/>
    <w:rsid w:val="000F0AA5"/>
    <w:rsid w:val="000F0D90"/>
    <w:rsid w:val="000F0F43"/>
    <w:rsid w:val="000F1003"/>
    <w:rsid w:val="000F1016"/>
    <w:rsid w:val="000F1682"/>
    <w:rsid w:val="000F26E1"/>
    <w:rsid w:val="000F2CBE"/>
    <w:rsid w:val="000F2DA7"/>
    <w:rsid w:val="000F2F1E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498"/>
    <w:rsid w:val="000F4B57"/>
    <w:rsid w:val="000F4BBD"/>
    <w:rsid w:val="000F5154"/>
    <w:rsid w:val="000F515B"/>
    <w:rsid w:val="000F556A"/>
    <w:rsid w:val="000F5728"/>
    <w:rsid w:val="000F572A"/>
    <w:rsid w:val="000F5E14"/>
    <w:rsid w:val="000F5E5B"/>
    <w:rsid w:val="000F5E99"/>
    <w:rsid w:val="000F63A4"/>
    <w:rsid w:val="000F67EA"/>
    <w:rsid w:val="000F6A20"/>
    <w:rsid w:val="000F6A25"/>
    <w:rsid w:val="000F6A2B"/>
    <w:rsid w:val="000F6CB5"/>
    <w:rsid w:val="000F6D7D"/>
    <w:rsid w:val="000F7F1A"/>
    <w:rsid w:val="0010002B"/>
    <w:rsid w:val="001001C0"/>
    <w:rsid w:val="00100444"/>
    <w:rsid w:val="0010063E"/>
    <w:rsid w:val="00100652"/>
    <w:rsid w:val="001006CF"/>
    <w:rsid w:val="00100BBA"/>
    <w:rsid w:val="00100C01"/>
    <w:rsid w:val="00100F72"/>
    <w:rsid w:val="001012C9"/>
    <w:rsid w:val="00101B9C"/>
    <w:rsid w:val="00102168"/>
    <w:rsid w:val="00102536"/>
    <w:rsid w:val="00102B5A"/>
    <w:rsid w:val="00102BB9"/>
    <w:rsid w:val="00102C46"/>
    <w:rsid w:val="00102D00"/>
    <w:rsid w:val="00102E11"/>
    <w:rsid w:val="00102FA0"/>
    <w:rsid w:val="00103915"/>
    <w:rsid w:val="001044B7"/>
    <w:rsid w:val="00104BCF"/>
    <w:rsid w:val="00105290"/>
    <w:rsid w:val="00105AE5"/>
    <w:rsid w:val="00105C82"/>
    <w:rsid w:val="00105E24"/>
    <w:rsid w:val="001062C6"/>
    <w:rsid w:val="00106325"/>
    <w:rsid w:val="00106803"/>
    <w:rsid w:val="00106F8A"/>
    <w:rsid w:val="001071D8"/>
    <w:rsid w:val="001073F4"/>
    <w:rsid w:val="00107404"/>
    <w:rsid w:val="001074F1"/>
    <w:rsid w:val="00107AD2"/>
    <w:rsid w:val="0011004A"/>
    <w:rsid w:val="00110208"/>
    <w:rsid w:val="00110303"/>
    <w:rsid w:val="001103D1"/>
    <w:rsid w:val="00110A66"/>
    <w:rsid w:val="00110B2E"/>
    <w:rsid w:val="00110F76"/>
    <w:rsid w:val="00110FA5"/>
    <w:rsid w:val="00111052"/>
    <w:rsid w:val="001110FB"/>
    <w:rsid w:val="0011134E"/>
    <w:rsid w:val="001113DA"/>
    <w:rsid w:val="0011205E"/>
    <w:rsid w:val="001129CA"/>
    <w:rsid w:val="00112A7F"/>
    <w:rsid w:val="0011378E"/>
    <w:rsid w:val="00113F48"/>
    <w:rsid w:val="001143F5"/>
    <w:rsid w:val="00114B84"/>
    <w:rsid w:val="00114E53"/>
    <w:rsid w:val="001152B6"/>
    <w:rsid w:val="00115363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4B"/>
    <w:rsid w:val="001214F7"/>
    <w:rsid w:val="0012192A"/>
    <w:rsid w:val="00121E49"/>
    <w:rsid w:val="00121FBF"/>
    <w:rsid w:val="00122585"/>
    <w:rsid w:val="00122D65"/>
    <w:rsid w:val="00123073"/>
    <w:rsid w:val="0012309F"/>
    <w:rsid w:val="0012326C"/>
    <w:rsid w:val="001237E9"/>
    <w:rsid w:val="00123876"/>
    <w:rsid w:val="00123968"/>
    <w:rsid w:val="00123A58"/>
    <w:rsid w:val="00123A67"/>
    <w:rsid w:val="00123C37"/>
    <w:rsid w:val="00123C6D"/>
    <w:rsid w:val="00123FCF"/>
    <w:rsid w:val="001242AA"/>
    <w:rsid w:val="00124616"/>
    <w:rsid w:val="00124BC8"/>
    <w:rsid w:val="00124DB7"/>
    <w:rsid w:val="00125471"/>
    <w:rsid w:val="00126145"/>
    <w:rsid w:val="001269E5"/>
    <w:rsid w:val="00126AA3"/>
    <w:rsid w:val="00126BA4"/>
    <w:rsid w:val="00126DA6"/>
    <w:rsid w:val="0012742D"/>
    <w:rsid w:val="00127466"/>
    <w:rsid w:val="00127540"/>
    <w:rsid w:val="00127AE9"/>
    <w:rsid w:val="00127DE9"/>
    <w:rsid w:val="00127E0F"/>
    <w:rsid w:val="00127E5E"/>
    <w:rsid w:val="0013017B"/>
    <w:rsid w:val="00130512"/>
    <w:rsid w:val="00130DB2"/>
    <w:rsid w:val="001310E7"/>
    <w:rsid w:val="001312CE"/>
    <w:rsid w:val="00131381"/>
    <w:rsid w:val="00131383"/>
    <w:rsid w:val="00131A1D"/>
    <w:rsid w:val="00131F41"/>
    <w:rsid w:val="001320BD"/>
    <w:rsid w:val="001320CC"/>
    <w:rsid w:val="00132390"/>
    <w:rsid w:val="0013247B"/>
    <w:rsid w:val="001327C9"/>
    <w:rsid w:val="00132A8E"/>
    <w:rsid w:val="00132B87"/>
    <w:rsid w:val="00133067"/>
    <w:rsid w:val="001330D1"/>
    <w:rsid w:val="00133199"/>
    <w:rsid w:val="001331D7"/>
    <w:rsid w:val="001338F1"/>
    <w:rsid w:val="00133ED2"/>
    <w:rsid w:val="00134AD3"/>
    <w:rsid w:val="00134C48"/>
    <w:rsid w:val="00134D6F"/>
    <w:rsid w:val="00135049"/>
    <w:rsid w:val="001357BF"/>
    <w:rsid w:val="001359C5"/>
    <w:rsid w:val="001369F3"/>
    <w:rsid w:val="00136A1E"/>
    <w:rsid w:val="00137432"/>
    <w:rsid w:val="00137894"/>
    <w:rsid w:val="00137A8C"/>
    <w:rsid w:val="00137DEA"/>
    <w:rsid w:val="00137DFF"/>
    <w:rsid w:val="00140118"/>
    <w:rsid w:val="00140266"/>
    <w:rsid w:val="00140DAF"/>
    <w:rsid w:val="0014169C"/>
    <w:rsid w:val="00141A36"/>
    <w:rsid w:val="00141BBC"/>
    <w:rsid w:val="00141FAD"/>
    <w:rsid w:val="0014220D"/>
    <w:rsid w:val="001424F0"/>
    <w:rsid w:val="0014258B"/>
    <w:rsid w:val="001429A2"/>
    <w:rsid w:val="00142B47"/>
    <w:rsid w:val="00143372"/>
    <w:rsid w:val="00143468"/>
    <w:rsid w:val="0014349F"/>
    <w:rsid w:val="001437D8"/>
    <w:rsid w:val="001439B6"/>
    <w:rsid w:val="00143BD7"/>
    <w:rsid w:val="00143DB1"/>
    <w:rsid w:val="001442F8"/>
    <w:rsid w:val="00144553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544"/>
    <w:rsid w:val="001536FA"/>
    <w:rsid w:val="00153B37"/>
    <w:rsid w:val="00153C2A"/>
    <w:rsid w:val="00153C83"/>
    <w:rsid w:val="00153DDC"/>
    <w:rsid w:val="00154552"/>
    <w:rsid w:val="00154903"/>
    <w:rsid w:val="00154A9C"/>
    <w:rsid w:val="00154AD0"/>
    <w:rsid w:val="00154BFE"/>
    <w:rsid w:val="00154F1B"/>
    <w:rsid w:val="0015531C"/>
    <w:rsid w:val="00155399"/>
    <w:rsid w:val="00155681"/>
    <w:rsid w:val="00155B27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875"/>
    <w:rsid w:val="00162AC0"/>
    <w:rsid w:val="00162B67"/>
    <w:rsid w:val="00162EDB"/>
    <w:rsid w:val="00163407"/>
    <w:rsid w:val="00163783"/>
    <w:rsid w:val="00163B46"/>
    <w:rsid w:val="00163D45"/>
    <w:rsid w:val="00163F01"/>
    <w:rsid w:val="001647B8"/>
    <w:rsid w:val="001648E0"/>
    <w:rsid w:val="001649AA"/>
    <w:rsid w:val="00164EFC"/>
    <w:rsid w:val="00165059"/>
    <w:rsid w:val="001653D2"/>
    <w:rsid w:val="00165856"/>
    <w:rsid w:val="00166253"/>
    <w:rsid w:val="0016668C"/>
    <w:rsid w:val="001669D5"/>
    <w:rsid w:val="00166A49"/>
    <w:rsid w:val="0016702F"/>
    <w:rsid w:val="00167675"/>
    <w:rsid w:val="001678A4"/>
    <w:rsid w:val="00167E6B"/>
    <w:rsid w:val="00170137"/>
    <w:rsid w:val="001709DD"/>
    <w:rsid w:val="00170CEF"/>
    <w:rsid w:val="001710FC"/>
    <w:rsid w:val="001711BA"/>
    <w:rsid w:val="0017147F"/>
    <w:rsid w:val="001716C0"/>
    <w:rsid w:val="0017188E"/>
    <w:rsid w:val="00171ADB"/>
    <w:rsid w:val="00171C28"/>
    <w:rsid w:val="00171C35"/>
    <w:rsid w:val="00171D4E"/>
    <w:rsid w:val="00172050"/>
    <w:rsid w:val="00172DF1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879"/>
    <w:rsid w:val="001749A2"/>
    <w:rsid w:val="00174B35"/>
    <w:rsid w:val="00174E8B"/>
    <w:rsid w:val="001750B9"/>
    <w:rsid w:val="0017519B"/>
    <w:rsid w:val="001752CA"/>
    <w:rsid w:val="00175459"/>
    <w:rsid w:val="001760E7"/>
    <w:rsid w:val="00176293"/>
    <w:rsid w:val="00176BED"/>
    <w:rsid w:val="00176D49"/>
    <w:rsid w:val="00177469"/>
    <w:rsid w:val="00177566"/>
    <w:rsid w:val="0017773E"/>
    <w:rsid w:val="00177821"/>
    <w:rsid w:val="00177925"/>
    <w:rsid w:val="001801F6"/>
    <w:rsid w:val="0018031B"/>
    <w:rsid w:val="0018076E"/>
    <w:rsid w:val="00180F28"/>
    <w:rsid w:val="0018113F"/>
    <w:rsid w:val="001814EB"/>
    <w:rsid w:val="00181929"/>
    <w:rsid w:val="00181CBB"/>
    <w:rsid w:val="00181E34"/>
    <w:rsid w:val="00181E42"/>
    <w:rsid w:val="00181F98"/>
    <w:rsid w:val="00182702"/>
    <w:rsid w:val="00182751"/>
    <w:rsid w:val="00182AC8"/>
    <w:rsid w:val="001831B3"/>
    <w:rsid w:val="001833AD"/>
    <w:rsid w:val="00183479"/>
    <w:rsid w:val="0018351F"/>
    <w:rsid w:val="001835DD"/>
    <w:rsid w:val="00183A21"/>
    <w:rsid w:val="00183B40"/>
    <w:rsid w:val="00183DCF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18"/>
    <w:rsid w:val="001859EF"/>
    <w:rsid w:val="00185AB0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8723B"/>
    <w:rsid w:val="001872DE"/>
    <w:rsid w:val="00190399"/>
    <w:rsid w:val="00190B50"/>
    <w:rsid w:val="00190B6E"/>
    <w:rsid w:val="00191158"/>
    <w:rsid w:val="001914B2"/>
    <w:rsid w:val="00191914"/>
    <w:rsid w:val="00191953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9FE"/>
    <w:rsid w:val="00194AA2"/>
    <w:rsid w:val="00194E09"/>
    <w:rsid w:val="00195BB7"/>
    <w:rsid w:val="00195BCD"/>
    <w:rsid w:val="001960BE"/>
    <w:rsid w:val="001964C0"/>
    <w:rsid w:val="00196722"/>
    <w:rsid w:val="00196924"/>
    <w:rsid w:val="00197101"/>
    <w:rsid w:val="00197722"/>
    <w:rsid w:val="0019772D"/>
    <w:rsid w:val="001978B3"/>
    <w:rsid w:val="00197DDD"/>
    <w:rsid w:val="00197F66"/>
    <w:rsid w:val="001A0233"/>
    <w:rsid w:val="001A0564"/>
    <w:rsid w:val="001A0765"/>
    <w:rsid w:val="001A08CA"/>
    <w:rsid w:val="001A0E3E"/>
    <w:rsid w:val="001A142C"/>
    <w:rsid w:val="001A182F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96D"/>
    <w:rsid w:val="001A3F7A"/>
    <w:rsid w:val="001A41C3"/>
    <w:rsid w:val="001A4235"/>
    <w:rsid w:val="001A4609"/>
    <w:rsid w:val="001A471A"/>
    <w:rsid w:val="001A49AD"/>
    <w:rsid w:val="001A4AEF"/>
    <w:rsid w:val="001A56AE"/>
    <w:rsid w:val="001A59FC"/>
    <w:rsid w:val="001A5FEB"/>
    <w:rsid w:val="001A6142"/>
    <w:rsid w:val="001A61A2"/>
    <w:rsid w:val="001A61CD"/>
    <w:rsid w:val="001A6555"/>
    <w:rsid w:val="001A6958"/>
    <w:rsid w:val="001A6AA5"/>
    <w:rsid w:val="001A6C0E"/>
    <w:rsid w:val="001A6F0F"/>
    <w:rsid w:val="001A709B"/>
    <w:rsid w:val="001A7863"/>
    <w:rsid w:val="001B01F9"/>
    <w:rsid w:val="001B069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857"/>
    <w:rsid w:val="001B2B16"/>
    <w:rsid w:val="001B334B"/>
    <w:rsid w:val="001B366E"/>
    <w:rsid w:val="001B37CB"/>
    <w:rsid w:val="001B3D77"/>
    <w:rsid w:val="001B4085"/>
    <w:rsid w:val="001B4E2B"/>
    <w:rsid w:val="001B4EE6"/>
    <w:rsid w:val="001B5577"/>
    <w:rsid w:val="001B55A7"/>
    <w:rsid w:val="001B56A4"/>
    <w:rsid w:val="001B5960"/>
    <w:rsid w:val="001B5FDE"/>
    <w:rsid w:val="001B638D"/>
    <w:rsid w:val="001B6E5A"/>
    <w:rsid w:val="001B79B9"/>
    <w:rsid w:val="001C0040"/>
    <w:rsid w:val="001C07A6"/>
    <w:rsid w:val="001C0A0E"/>
    <w:rsid w:val="001C0A1D"/>
    <w:rsid w:val="001C0B66"/>
    <w:rsid w:val="001C0C84"/>
    <w:rsid w:val="001C0D3A"/>
    <w:rsid w:val="001C1077"/>
    <w:rsid w:val="001C13C9"/>
    <w:rsid w:val="001C17D6"/>
    <w:rsid w:val="001C185B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5A0"/>
    <w:rsid w:val="001C389C"/>
    <w:rsid w:val="001C3AD2"/>
    <w:rsid w:val="001C3C2D"/>
    <w:rsid w:val="001C41A5"/>
    <w:rsid w:val="001C41C0"/>
    <w:rsid w:val="001C5888"/>
    <w:rsid w:val="001C5A40"/>
    <w:rsid w:val="001C5C33"/>
    <w:rsid w:val="001C6434"/>
    <w:rsid w:val="001C6515"/>
    <w:rsid w:val="001C651D"/>
    <w:rsid w:val="001C6856"/>
    <w:rsid w:val="001C6A95"/>
    <w:rsid w:val="001C6C01"/>
    <w:rsid w:val="001C7672"/>
    <w:rsid w:val="001C768F"/>
    <w:rsid w:val="001C7700"/>
    <w:rsid w:val="001C78A5"/>
    <w:rsid w:val="001C78BA"/>
    <w:rsid w:val="001C7C88"/>
    <w:rsid w:val="001D0B6B"/>
    <w:rsid w:val="001D0D0E"/>
    <w:rsid w:val="001D106E"/>
    <w:rsid w:val="001D135F"/>
    <w:rsid w:val="001D1930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743E"/>
    <w:rsid w:val="001D782F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BEB"/>
    <w:rsid w:val="001E2DA4"/>
    <w:rsid w:val="001E3130"/>
    <w:rsid w:val="001E3438"/>
    <w:rsid w:val="001E395F"/>
    <w:rsid w:val="001E4221"/>
    <w:rsid w:val="001E497A"/>
    <w:rsid w:val="001E497C"/>
    <w:rsid w:val="001E49B0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17F"/>
    <w:rsid w:val="001E799F"/>
    <w:rsid w:val="001E7CAE"/>
    <w:rsid w:val="001F014F"/>
    <w:rsid w:val="001F03B6"/>
    <w:rsid w:val="001F0560"/>
    <w:rsid w:val="001F1013"/>
    <w:rsid w:val="001F11FD"/>
    <w:rsid w:val="001F1A80"/>
    <w:rsid w:val="001F1F09"/>
    <w:rsid w:val="001F213D"/>
    <w:rsid w:val="001F22FE"/>
    <w:rsid w:val="001F248E"/>
    <w:rsid w:val="001F2651"/>
    <w:rsid w:val="001F2D01"/>
    <w:rsid w:val="001F2E90"/>
    <w:rsid w:val="001F3085"/>
    <w:rsid w:val="001F3CA0"/>
    <w:rsid w:val="001F4DEB"/>
    <w:rsid w:val="001F548A"/>
    <w:rsid w:val="001F5552"/>
    <w:rsid w:val="001F5608"/>
    <w:rsid w:val="001F5B58"/>
    <w:rsid w:val="001F6114"/>
    <w:rsid w:val="001F61F4"/>
    <w:rsid w:val="001F65BE"/>
    <w:rsid w:val="001F6A2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1F7415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50C"/>
    <w:rsid w:val="002038A0"/>
    <w:rsid w:val="002039C2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651D"/>
    <w:rsid w:val="002068E6"/>
    <w:rsid w:val="00206A6A"/>
    <w:rsid w:val="00206EA5"/>
    <w:rsid w:val="00206FB1"/>
    <w:rsid w:val="002074D1"/>
    <w:rsid w:val="0020777A"/>
    <w:rsid w:val="00207BBA"/>
    <w:rsid w:val="00207FE0"/>
    <w:rsid w:val="00210441"/>
    <w:rsid w:val="002109AD"/>
    <w:rsid w:val="00210A01"/>
    <w:rsid w:val="00210E29"/>
    <w:rsid w:val="00211309"/>
    <w:rsid w:val="002115B9"/>
    <w:rsid w:val="002120AA"/>
    <w:rsid w:val="002126FF"/>
    <w:rsid w:val="00212756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B33"/>
    <w:rsid w:val="00215F4F"/>
    <w:rsid w:val="0021627D"/>
    <w:rsid w:val="002164AD"/>
    <w:rsid w:val="00216A34"/>
    <w:rsid w:val="00216B1A"/>
    <w:rsid w:val="0021734D"/>
    <w:rsid w:val="00217397"/>
    <w:rsid w:val="002176C1"/>
    <w:rsid w:val="00217816"/>
    <w:rsid w:val="00217872"/>
    <w:rsid w:val="00217E35"/>
    <w:rsid w:val="002201FF"/>
    <w:rsid w:val="00221926"/>
    <w:rsid w:val="002219A2"/>
    <w:rsid w:val="00221E7A"/>
    <w:rsid w:val="00221EED"/>
    <w:rsid w:val="00221F5F"/>
    <w:rsid w:val="002223D7"/>
    <w:rsid w:val="002226A9"/>
    <w:rsid w:val="00223371"/>
    <w:rsid w:val="00223856"/>
    <w:rsid w:val="00223995"/>
    <w:rsid w:val="0022483E"/>
    <w:rsid w:val="002248FB"/>
    <w:rsid w:val="00224B2D"/>
    <w:rsid w:val="00225A82"/>
    <w:rsid w:val="00225AA3"/>
    <w:rsid w:val="00225C1D"/>
    <w:rsid w:val="0022622B"/>
    <w:rsid w:val="00227A7E"/>
    <w:rsid w:val="00227FD2"/>
    <w:rsid w:val="002300F1"/>
    <w:rsid w:val="0023042A"/>
    <w:rsid w:val="00230496"/>
    <w:rsid w:val="00231368"/>
    <w:rsid w:val="00231D48"/>
    <w:rsid w:val="00231F71"/>
    <w:rsid w:val="00232C34"/>
    <w:rsid w:val="00232D08"/>
    <w:rsid w:val="00233797"/>
    <w:rsid w:val="00233DFF"/>
    <w:rsid w:val="002341CC"/>
    <w:rsid w:val="00234B14"/>
    <w:rsid w:val="00234F55"/>
    <w:rsid w:val="00235A46"/>
    <w:rsid w:val="00235BDD"/>
    <w:rsid w:val="00235C3E"/>
    <w:rsid w:val="00235D21"/>
    <w:rsid w:val="00235D76"/>
    <w:rsid w:val="0023604B"/>
    <w:rsid w:val="0023675C"/>
    <w:rsid w:val="00237293"/>
    <w:rsid w:val="00237444"/>
    <w:rsid w:val="00237986"/>
    <w:rsid w:val="00237A8D"/>
    <w:rsid w:val="00240367"/>
    <w:rsid w:val="002404EA"/>
    <w:rsid w:val="00240F04"/>
    <w:rsid w:val="00241082"/>
    <w:rsid w:val="002418AC"/>
    <w:rsid w:val="00241E4F"/>
    <w:rsid w:val="00242386"/>
    <w:rsid w:val="002423CD"/>
    <w:rsid w:val="0024257F"/>
    <w:rsid w:val="002428E1"/>
    <w:rsid w:val="00242C03"/>
    <w:rsid w:val="00243829"/>
    <w:rsid w:val="00243AAB"/>
    <w:rsid w:val="00243B15"/>
    <w:rsid w:val="00243CB0"/>
    <w:rsid w:val="00243CDE"/>
    <w:rsid w:val="00243D7E"/>
    <w:rsid w:val="00243DD5"/>
    <w:rsid w:val="00243DF5"/>
    <w:rsid w:val="002440E5"/>
    <w:rsid w:val="00244109"/>
    <w:rsid w:val="00244640"/>
    <w:rsid w:val="002450CD"/>
    <w:rsid w:val="00245C07"/>
    <w:rsid w:val="00245D5A"/>
    <w:rsid w:val="002465ED"/>
    <w:rsid w:val="00246626"/>
    <w:rsid w:val="00246937"/>
    <w:rsid w:val="00246A27"/>
    <w:rsid w:val="00246B7A"/>
    <w:rsid w:val="0024769F"/>
    <w:rsid w:val="00247935"/>
    <w:rsid w:val="00247BBA"/>
    <w:rsid w:val="00247C2D"/>
    <w:rsid w:val="00247E41"/>
    <w:rsid w:val="0025018C"/>
    <w:rsid w:val="00250374"/>
    <w:rsid w:val="00250748"/>
    <w:rsid w:val="00250B5E"/>
    <w:rsid w:val="00250E50"/>
    <w:rsid w:val="00250EDD"/>
    <w:rsid w:val="00250EEC"/>
    <w:rsid w:val="0025114B"/>
    <w:rsid w:val="0025129D"/>
    <w:rsid w:val="002514C1"/>
    <w:rsid w:val="0025165B"/>
    <w:rsid w:val="002516B8"/>
    <w:rsid w:val="00251948"/>
    <w:rsid w:val="00251973"/>
    <w:rsid w:val="00251BDD"/>
    <w:rsid w:val="00251DBF"/>
    <w:rsid w:val="002523E0"/>
    <w:rsid w:val="0025254B"/>
    <w:rsid w:val="0025256A"/>
    <w:rsid w:val="002525F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774"/>
    <w:rsid w:val="00254280"/>
    <w:rsid w:val="00254981"/>
    <w:rsid w:val="00254A3F"/>
    <w:rsid w:val="00254CD9"/>
    <w:rsid w:val="00254FBB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AD9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C4E"/>
    <w:rsid w:val="00263F50"/>
    <w:rsid w:val="00264507"/>
    <w:rsid w:val="0026488C"/>
    <w:rsid w:val="00264A15"/>
    <w:rsid w:val="00264E36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33"/>
    <w:rsid w:val="002670FF"/>
    <w:rsid w:val="002671F4"/>
    <w:rsid w:val="0026733C"/>
    <w:rsid w:val="00267670"/>
    <w:rsid w:val="00267CCA"/>
    <w:rsid w:val="00267DE5"/>
    <w:rsid w:val="00270046"/>
    <w:rsid w:val="0027043C"/>
    <w:rsid w:val="002704AB"/>
    <w:rsid w:val="00270709"/>
    <w:rsid w:val="00270A90"/>
    <w:rsid w:val="00271670"/>
    <w:rsid w:val="00271CE0"/>
    <w:rsid w:val="00271FB0"/>
    <w:rsid w:val="00272265"/>
    <w:rsid w:val="00272564"/>
    <w:rsid w:val="002729A5"/>
    <w:rsid w:val="00272AFF"/>
    <w:rsid w:val="00272EAB"/>
    <w:rsid w:val="00272F44"/>
    <w:rsid w:val="0027320B"/>
    <w:rsid w:val="002743C3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74D"/>
    <w:rsid w:val="0027581A"/>
    <w:rsid w:val="00275BE2"/>
    <w:rsid w:val="00275C7F"/>
    <w:rsid w:val="002765EB"/>
    <w:rsid w:val="00276747"/>
    <w:rsid w:val="002771A9"/>
    <w:rsid w:val="00277239"/>
    <w:rsid w:val="00277518"/>
    <w:rsid w:val="00277AA3"/>
    <w:rsid w:val="00277B52"/>
    <w:rsid w:val="00277B70"/>
    <w:rsid w:val="00277BA9"/>
    <w:rsid w:val="00277D2A"/>
    <w:rsid w:val="00277DEC"/>
    <w:rsid w:val="00280068"/>
    <w:rsid w:val="002805AB"/>
    <w:rsid w:val="002805CE"/>
    <w:rsid w:val="00280866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07C"/>
    <w:rsid w:val="0028315E"/>
    <w:rsid w:val="00283924"/>
    <w:rsid w:val="00283CB4"/>
    <w:rsid w:val="00283CBB"/>
    <w:rsid w:val="00283F89"/>
    <w:rsid w:val="0028432A"/>
    <w:rsid w:val="00284943"/>
    <w:rsid w:val="002849B8"/>
    <w:rsid w:val="00284BAC"/>
    <w:rsid w:val="00284D0E"/>
    <w:rsid w:val="00285015"/>
    <w:rsid w:val="0028554E"/>
    <w:rsid w:val="00285A64"/>
    <w:rsid w:val="00285C3C"/>
    <w:rsid w:val="00285CA4"/>
    <w:rsid w:val="00285D69"/>
    <w:rsid w:val="0028611F"/>
    <w:rsid w:val="00286140"/>
    <w:rsid w:val="002869DF"/>
    <w:rsid w:val="00286B17"/>
    <w:rsid w:val="00286BCE"/>
    <w:rsid w:val="00286DD0"/>
    <w:rsid w:val="002877BF"/>
    <w:rsid w:val="00287EFB"/>
    <w:rsid w:val="002901F2"/>
    <w:rsid w:val="0029046B"/>
    <w:rsid w:val="002906D2"/>
    <w:rsid w:val="002907C5"/>
    <w:rsid w:val="00290919"/>
    <w:rsid w:val="00290B2D"/>
    <w:rsid w:val="00291415"/>
    <w:rsid w:val="00291615"/>
    <w:rsid w:val="00291809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EDB"/>
    <w:rsid w:val="00295108"/>
    <w:rsid w:val="002951E6"/>
    <w:rsid w:val="002954A8"/>
    <w:rsid w:val="0029586A"/>
    <w:rsid w:val="00295A96"/>
    <w:rsid w:val="00295BDF"/>
    <w:rsid w:val="00295FCC"/>
    <w:rsid w:val="0029664A"/>
    <w:rsid w:val="00296883"/>
    <w:rsid w:val="00296B45"/>
    <w:rsid w:val="00296E23"/>
    <w:rsid w:val="00296E8F"/>
    <w:rsid w:val="0029715C"/>
    <w:rsid w:val="002972B8"/>
    <w:rsid w:val="0029763C"/>
    <w:rsid w:val="0029793A"/>
    <w:rsid w:val="002A0A5A"/>
    <w:rsid w:val="002A0DFA"/>
    <w:rsid w:val="002A12A6"/>
    <w:rsid w:val="002A1303"/>
    <w:rsid w:val="002A14B7"/>
    <w:rsid w:val="002A1D03"/>
    <w:rsid w:val="002A2871"/>
    <w:rsid w:val="002A287E"/>
    <w:rsid w:val="002A2CC0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7D9"/>
    <w:rsid w:val="002A489B"/>
    <w:rsid w:val="002A4E68"/>
    <w:rsid w:val="002A4EE1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ED8"/>
    <w:rsid w:val="002B0063"/>
    <w:rsid w:val="002B0ED2"/>
    <w:rsid w:val="002B118B"/>
    <w:rsid w:val="002B193E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758E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DF0"/>
    <w:rsid w:val="002C2E75"/>
    <w:rsid w:val="002C33E3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982"/>
    <w:rsid w:val="002C6F58"/>
    <w:rsid w:val="002C6F84"/>
    <w:rsid w:val="002C7048"/>
    <w:rsid w:val="002C71F8"/>
    <w:rsid w:val="002C79C7"/>
    <w:rsid w:val="002C7D70"/>
    <w:rsid w:val="002C7EEF"/>
    <w:rsid w:val="002D000F"/>
    <w:rsid w:val="002D0CD5"/>
    <w:rsid w:val="002D0D72"/>
    <w:rsid w:val="002D131A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4CEA"/>
    <w:rsid w:val="002D5B6B"/>
    <w:rsid w:val="002D5C47"/>
    <w:rsid w:val="002D5EC6"/>
    <w:rsid w:val="002D628B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933"/>
    <w:rsid w:val="002E2AD5"/>
    <w:rsid w:val="002E2E13"/>
    <w:rsid w:val="002E3723"/>
    <w:rsid w:val="002E388D"/>
    <w:rsid w:val="002E3E59"/>
    <w:rsid w:val="002E400C"/>
    <w:rsid w:val="002E460F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2D69"/>
    <w:rsid w:val="002F3135"/>
    <w:rsid w:val="002F3158"/>
    <w:rsid w:val="002F37A1"/>
    <w:rsid w:val="002F3E56"/>
    <w:rsid w:val="002F3EE6"/>
    <w:rsid w:val="002F4317"/>
    <w:rsid w:val="002F43DC"/>
    <w:rsid w:val="002F46BE"/>
    <w:rsid w:val="002F4BD6"/>
    <w:rsid w:val="002F5052"/>
    <w:rsid w:val="002F5CD3"/>
    <w:rsid w:val="002F5D67"/>
    <w:rsid w:val="002F5ED5"/>
    <w:rsid w:val="002F63A2"/>
    <w:rsid w:val="002F668B"/>
    <w:rsid w:val="002F692D"/>
    <w:rsid w:val="002F6AF7"/>
    <w:rsid w:val="002F7182"/>
    <w:rsid w:val="002F73EF"/>
    <w:rsid w:val="002F759F"/>
    <w:rsid w:val="002F79F3"/>
    <w:rsid w:val="002F7C79"/>
    <w:rsid w:val="002F7E4E"/>
    <w:rsid w:val="002F7FD3"/>
    <w:rsid w:val="003000B0"/>
    <w:rsid w:val="003002F6"/>
    <w:rsid w:val="003006C8"/>
    <w:rsid w:val="00300D3C"/>
    <w:rsid w:val="0030115C"/>
    <w:rsid w:val="00301754"/>
    <w:rsid w:val="00301FE5"/>
    <w:rsid w:val="00302354"/>
    <w:rsid w:val="0030282A"/>
    <w:rsid w:val="00302ABE"/>
    <w:rsid w:val="00302C67"/>
    <w:rsid w:val="00303050"/>
    <w:rsid w:val="003036DE"/>
    <w:rsid w:val="0030396D"/>
    <w:rsid w:val="003042F6"/>
    <w:rsid w:val="003043E9"/>
    <w:rsid w:val="00304592"/>
    <w:rsid w:val="003049E3"/>
    <w:rsid w:val="00304B6E"/>
    <w:rsid w:val="0030520D"/>
    <w:rsid w:val="0030555D"/>
    <w:rsid w:val="003058C3"/>
    <w:rsid w:val="0030590F"/>
    <w:rsid w:val="00305B91"/>
    <w:rsid w:val="00305D95"/>
    <w:rsid w:val="00306043"/>
    <w:rsid w:val="003069C6"/>
    <w:rsid w:val="00307036"/>
    <w:rsid w:val="00307257"/>
    <w:rsid w:val="0030734D"/>
    <w:rsid w:val="003079F5"/>
    <w:rsid w:val="00307DDC"/>
    <w:rsid w:val="00310009"/>
    <w:rsid w:val="00310770"/>
    <w:rsid w:val="003107AE"/>
    <w:rsid w:val="0031123F"/>
    <w:rsid w:val="00311243"/>
    <w:rsid w:val="003113BB"/>
    <w:rsid w:val="00311795"/>
    <w:rsid w:val="00311933"/>
    <w:rsid w:val="00311B32"/>
    <w:rsid w:val="003120DB"/>
    <w:rsid w:val="003122EA"/>
    <w:rsid w:val="00312335"/>
    <w:rsid w:val="0031239A"/>
    <w:rsid w:val="00312412"/>
    <w:rsid w:val="00312416"/>
    <w:rsid w:val="00312C41"/>
    <w:rsid w:val="00312D39"/>
    <w:rsid w:val="00312DC3"/>
    <w:rsid w:val="00312FFB"/>
    <w:rsid w:val="0031301B"/>
    <w:rsid w:val="00313269"/>
    <w:rsid w:val="0031409B"/>
    <w:rsid w:val="003141C8"/>
    <w:rsid w:val="003145FE"/>
    <w:rsid w:val="003149EC"/>
    <w:rsid w:val="00314B96"/>
    <w:rsid w:val="00314FE3"/>
    <w:rsid w:val="0031526C"/>
    <w:rsid w:val="0031539D"/>
    <w:rsid w:val="0031641D"/>
    <w:rsid w:val="0031668F"/>
    <w:rsid w:val="00316AC2"/>
    <w:rsid w:val="00316C58"/>
    <w:rsid w:val="00316CC2"/>
    <w:rsid w:val="00316CFF"/>
    <w:rsid w:val="003172BD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0F0F"/>
    <w:rsid w:val="00321183"/>
    <w:rsid w:val="0032120B"/>
    <w:rsid w:val="00321DC1"/>
    <w:rsid w:val="00322050"/>
    <w:rsid w:val="00322442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49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990"/>
    <w:rsid w:val="00334E16"/>
    <w:rsid w:val="00335085"/>
    <w:rsid w:val="0033530A"/>
    <w:rsid w:val="0033544A"/>
    <w:rsid w:val="0033561A"/>
    <w:rsid w:val="0033573B"/>
    <w:rsid w:val="003357A3"/>
    <w:rsid w:val="003357C5"/>
    <w:rsid w:val="00335F02"/>
    <w:rsid w:val="0033658F"/>
    <w:rsid w:val="00336732"/>
    <w:rsid w:val="0033673D"/>
    <w:rsid w:val="003369A7"/>
    <w:rsid w:val="00336C34"/>
    <w:rsid w:val="00337523"/>
    <w:rsid w:val="0033766A"/>
    <w:rsid w:val="00337AB0"/>
    <w:rsid w:val="00337ACE"/>
    <w:rsid w:val="00337C90"/>
    <w:rsid w:val="00337DC2"/>
    <w:rsid w:val="0034001F"/>
    <w:rsid w:val="00340BBB"/>
    <w:rsid w:val="00340EDD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B01"/>
    <w:rsid w:val="00343BF3"/>
    <w:rsid w:val="00343DD4"/>
    <w:rsid w:val="00343F66"/>
    <w:rsid w:val="00343F6E"/>
    <w:rsid w:val="00344015"/>
    <w:rsid w:val="00344509"/>
    <w:rsid w:val="00344E3B"/>
    <w:rsid w:val="00344FD0"/>
    <w:rsid w:val="003453D5"/>
    <w:rsid w:val="00345464"/>
    <w:rsid w:val="00345561"/>
    <w:rsid w:val="003455D4"/>
    <w:rsid w:val="00345A05"/>
    <w:rsid w:val="00345A3A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9C2"/>
    <w:rsid w:val="00351C11"/>
    <w:rsid w:val="0035280E"/>
    <w:rsid w:val="00352AA7"/>
    <w:rsid w:val="00352B4D"/>
    <w:rsid w:val="00352C1F"/>
    <w:rsid w:val="003534E9"/>
    <w:rsid w:val="00353526"/>
    <w:rsid w:val="003536C0"/>
    <w:rsid w:val="0035370E"/>
    <w:rsid w:val="0035372D"/>
    <w:rsid w:val="0035382B"/>
    <w:rsid w:val="003538C5"/>
    <w:rsid w:val="00354226"/>
    <w:rsid w:val="00354312"/>
    <w:rsid w:val="00354427"/>
    <w:rsid w:val="003549E1"/>
    <w:rsid w:val="00354AEC"/>
    <w:rsid w:val="00354BCF"/>
    <w:rsid w:val="00354E3B"/>
    <w:rsid w:val="003553DB"/>
    <w:rsid w:val="00355679"/>
    <w:rsid w:val="00355B6B"/>
    <w:rsid w:val="00355C1E"/>
    <w:rsid w:val="0035613D"/>
    <w:rsid w:val="00356AA1"/>
    <w:rsid w:val="00356BD8"/>
    <w:rsid w:val="00356CD9"/>
    <w:rsid w:val="00356F65"/>
    <w:rsid w:val="00356F74"/>
    <w:rsid w:val="003572CC"/>
    <w:rsid w:val="00357566"/>
    <w:rsid w:val="003578B1"/>
    <w:rsid w:val="00360051"/>
    <w:rsid w:val="00360270"/>
    <w:rsid w:val="00360596"/>
    <w:rsid w:val="00360A78"/>
    <w:rsid w:val="00360AA6"/>
    <w:rsid w:val="0036142B"/>
    <w:rsid w:val="0036164B"/>
    <w:rsid w:val="00361C77"/>
    <w:rsid w:val="003629D8"/>
    <w:rsid w:val="00362A8E"/>
    <w:rsid w:val="00362AA5"/>
    <w:rsid w:val="00362D6E"/>
    <w:rsid w:val="00362F3E"/>
    <w:rsid w:val="00362F55"/>
    <w:rsid w:val="003630C1"/>
    <w:rsid w:val="0036415F"/>
    <w:rsid w:val="00364207"/>
    <w:rsid w:val="00364695"/>
    <w:rsid w:val="003648B5"/>
    <w:rsid w:val="00364A4A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94D"/>
    <w:rsid w:val="0037054F"/>
    <w:rsid w:val="00371276"/>
    <w:rsid w:val="00371DF0"/>
    <w:rsid w:val="00372273"/>
    <w:rsid w:val="00372343"/>
    <w:rsid w:val="00372573"/>
    <w:rsid w:val="00372853"/>
    <w:rsid w:val="00373542"/>
    <w:rsid w:val="003737D4"/>
    <w:rsid w:val="00373C77"/>
    <w:rsid w:val="0037496F"/>
    <w:rsid w:val="00374D7C"/>
    <w:rsid w:val="00375B83"/>
    <w:rsid w:val="00375DD2"/>
    <w:rsid w:val="00376298"/>
    <w:rsid w:val="0037634B"/>
    <w:rsid w:val="003764DC"/>
    <w:rsid w:val="00376952"/>
    <w:rsid w:val="00376C12"/>
    <w:rsid w:val="003775BD"/>
    <w:rsid w:val="00380276"/>
    <w:rsid w:val="0038043D"/>
    <w:rsid w:val="003804E3"/>
    <w:rsid w:val="00380818"/>
    <w:rsid w:val="00380A59"/>
    <w:rsid w:val="00380AD0"/>
    <w:rsid w:val="00380B1C"/>
    <w:rsid w:val="00380FE5"/>
    <w:rsid w:val="003814E2"/>
    <w:rsid w:val="0038171E"/>
    <w:rsid w:val="00381855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B2"/>
    <w:rsid w:val="0038534F"/>
    <w:rsid w:val="0038549F"/>
    <w:rsid w:val="003855F2"/>
    <w:rsid w:val="0038561E"/>
    <w:rsid w:val="00385C5A"/>
    <w:rsid w:val="00385D5A"/>
    <w:rsid w:val="0038618F"/>
    <w:rsid w:val="00386542"/>
    <w:rsid w:val="00386824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872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3392"/>
    <w:rsid w:val="003A33E4"/>
    <w:rsid w:val="003A351A"/>
    <w:rsid w:val="003A41F1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7C6"/>
    <w:rsid w:val="003A785C"/>
    <w:rsid w:val="003A786E"/>
    <w:rsid w:val="003A78FD"/>
    <w:rsid w:val="003A7E9F"/>
    <w:rsid w:val="003B06AA"/>
    <w:rsid w:val="003B07E1"/>
    <w:rsid w:val="003B087E"/>
    <w:rsid w:val="003B0A2B"/>
    <w:rsid w:val="003B0A56"/>
    <w:rsid w:val="003B0D67"/>
    <w:rsid w:val="003B0F5C"/>
    <w:rsid w:val="003B1260"/>
    <w:rsid w:val="003B1472"/>
    <w:rsid w:val="003B167A"/>
    <w:rsid w:val="003B17BC"/>
    <w:rsid w:val="003B1A44"/>
    <w:rsid w:val="003B1EC9"/>
    <w:rsid w:val="003B20CE"/>
    <w:rsid w:val="003B2718"/>
    <w:rsid w:val="003B2CF2"/>
    <w:rsid w:val="003B2EF9"/>
    <w:rsid w:val="003B2F96"/>
    <w:rsid w:val="003B2FDE"/>
    <w:rsid w:val="003B30C1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DE1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54F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082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B7E"/>
    <w:rsid w:val="003D4D44"/>
    <w:rsid w:val="003D4E63"/>
    <w:rsid w:val="003D50E3"/>
    <w:rsid w:val="003D513C"/>
    <w:rsid w:val="003D5231"/>
    <w:rsid w:val="003D5615"/>
    <w:rsid w:val="003D5621"/>
    <w:rsid w:val="003D5AFC"/>
    <w:rsid w:val="003D60BA"/>
    <w:rsid w:val="003D63CD"/>
    <w:rsid w:val="003D6747"/>
    <w:rsid w:val="003D68C6"/>
    <w:rsid w:val="003D6B6B"/>
    <w:rsid w:val="003D6B8C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089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9E1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C10"/>
    <w:rsid w:val="003E7104"/>
    <w:rsid w:val="003E727A"/>
    <w:rsid w:val="003E73C5"/>
    <w:rsid w:val="003E77FC"/>
    <w:rsid w:val="003E79DD"/>
    <w:rsid w:val="003E7AFC"/>
    <w:rsid w:val="003E7B9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214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BD9"/>
    <w:rsid w:val="00405C16"/>
    <w:rsid w:val="004060E9"/>
    <w:rsid w:val="0040657B"/>
    <w:rsid w:val="00406E9C"/>
    <w:rsid w:val="00406F45"/>
    <w:rsid w:val="00407167"/>
    <w:rsid w:val="004077A2"/>
    <w:rsid w:val="00407DD5"/>
    <w:rsid w:val="00410433"/>
    <w:rsid w:val="004106C6"/>
    <w:rsid w:val="00410786"/>
    <w:rsid w:val="00410890"/>
    <w:rsid w:val="00410AFE"/>
    <w:rsid w:val="00410DE9"/>
    <w:rsid w:val="00410FDF"/>
    <w:rsid w:val="004111D1"/>
    <w:rsid w:val="00411395"/>
    <w:rsid w:val="004115BA"/>
    <w:rsid w:val="00411B2B"/>
    <w:rsid w:val="0041220B"/>
    <w:rsid w:val="004122C3"/>
    <w:rsid w:val="00412968"/>
    <w:rsid w:val="0041296F"/>
    <w:rsid w:val="004131B5"/>
    <w:rsid w:val="004131E8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77D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8EF"/>
    <w:rsid w:val="004229BC"/>
    <w:rsid w:val="004229CF"/>
    <w:rsid w:val="00422B31"/>
    <w:rsid w:val="004233AC"/>
    <w:rsid w:val="0042351F"/>
    <w:rsid w:val="004236D3"/>
    <w:rsid w:val="0042386D"/>
    <w:rsid w:val="004238C2"/>
    <w:rsid w:val="00423AD7"/>
    <w:rsid w:val="00423B11"/>
    <w:rsid w:val="00424206"/>
    <w:rsid w:val="0042462F"/>
    <w:rsid w:val="00424A8A"/>
    <w:rsid w:val="00425062"/>
    <w:rsid w:val="00425118"/>
    <w:rsid w:val="004256B4"/>
    <w:rsid w:val="004256D1"/>
    <w:rsid w:val="00425F98"/>
    <w:rsid w:val="00426418"/>
    <w:rsid w:val="0042655F"/>
    <w:rsid w:val="00426808"/>
    <w:rsid w:val="0042704E"/>
    <w:rsid w:val="004276F7"/>
    <w:rsid w:val="0042774A"/>
    <w:rsid w:val="00430581"/>
    <w:rsid w:val="00430712"/>
    <w:rsid w:val="004308EA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2E0"/>
    <w:rsid w:val="00432314"/>
    <w:rsid w:val="0043280A"/>
    <w:rsid w:val="0043288D"/>
    <w:rsid w:val="0043327A"/>
    <w:rsid w:val="0043366C"/>
    <w:rsid w:val="004339A7"/>
    <w:rsid w:val="00433BF6"/>
    <w:rsid w:val="00434067"/>
    <w:rsid w:val="00434391"/>
    <w:rsid w:val="00434590"/>
    <w:rsid w:val="004345BD"/>
    <w:rsid w:val="00434825"/>
    <w:rsid w:val="00434DE4"/>
    <w:rsid w:val="00434E6C"/>
    <w:rsid w:val="0043550D"/>
    <w:rsid w:val="00435C03"/>
    <w:rsid w:val="004365A6"/>
    <w:rsid w:val="004366DD"/>
    <w:rsid w:val="00436C79"/>
    <w:rsid w:val="0043709F"/>
    <w:rsid w:val="00437265"/>
    <w:rsid w:val="0043730F"/>
    <w:rsid w:val="0043731B"/>
    <w:rsid w:val="00437664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3E9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67B5"/>
    <w:rsid w:val="00447757"/>
    <w:rsid w:val="004477BB"/>
    <w:rsid w:val="004479FD"/>
    <w:rsid w:val="00447BDF"/>
    <w:rsid w:val="00447C14"/>
    <w:rsid w:val="00450737"/>
    <w:rsid w:val="004507A4"/>
    <w:rsid w:val="00450A2E"/>
    <w:rsid w:val="00450DA2"/>
    <w:rsid w:val="00450DA3"/>
    <w:rsid w:val="00450F06"/>
    <w:rsid w:val="004511F0"/>
    <w:rsid w:val="0045135E"/>
    <w:rsid w:val="00451467"/>
    <w:rsid w:val="00451609"/>
    <w:rsid w:val="00451AD9"/>
    <w:rsid w:val="00451E84"/>
    <w:rsid w:val="00452213"/>
    <w:rsid w:val="00452841"/>
    <w:rsid w:val="00452A98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1DE"/>
    <w:rsid w:val="0045498B"/>
    <w:rsid w:val="00454CDF"/>
    <w:rsid w:val="00455275"/>
    <w:rsid w:val="0045548C"/>
    <w:rsid w:val="00455577"/>
    <w:rsid w:val="004556AC"/>
    <w:rsid w:val="00455745"/>
    <w:rsid w:val="0045578A"/>
    <w:rsid w:val="004557EB"/>
    <w:rsid w:val="00455B18"/>
    <w:rsid w:val="00455DB6"/>
    <w:rsid w:val="00455E85"/>
    <w:rsid w:val="00456391"/>
    <w:rsid w:val="004563C3"/>
    <w:rsid w:val="00456557"/>
    <w:rsid w:val="004569E3"/>
    <w:rsid w:val="00456A2C"/>
    <w:rsid w:val="00456A5A"/>
    <w:rsid w:val="00456A87"/>
    <w:rsid w:val="00456B05"/>
    <w:rsid w:val="00456D86"/>
    <w:rsid w:val="00456D95"/>
    <w:rsid w:val="00456E28"/>
    <w:rsid w:val="00456EB9"/>
    <w:rsid w:val="00456F7F"/>
    <w:rsid w:val="00457115"/>
    <w:rsid w:val="00457613"/>
    <w:rsid w:val="00457A25"/>
    <w:rsid w:val="00457B1E"/>
    <w:rsid w:val="00457C77"/>
    <w:rsid w:val="00457D34"/>
    <w:rsid w:val="00457F33"/>
    <w:rsid w:val="00460A32"/>
    <w:rsid w:val="00460C70"/>
    <w:rsid w:val="00460CB9"/>
    <w:rsid w:val="00460DAB"/>
    <w:rsid w:val="004610D0"/>
    <w:rsid w:val="00461593"/>
    <w:rsid w:val="00461859"/>
    <w:rsid w:val="00462158"/>
    <w:rsid w:val="0046270C"/>
    <w:rsid w:val="00462C65"/>
    <w:rsid w:val="00462E97"/>
    <w:rsid w:val="004634D8"/>
    <w:rsid w:val="00463B51"/>
    <w:rsid w:val="00463D93"/>
    <w:rsid w:val="00463EB9"/>
    <w:rsid w:val="00463F0B"/>
    <w:rsid w:val="004643A5"/>
    <w:rsid w:val="00464A35"/>
    <w:rsid w:val="00464D9A"/>
    <w:rsid w:val="00465024"/>
    <w:rsid w:val="00465204"/>
    <w:rsid w:val="00465526"/>
    <w:rsid w:val="004657F2"/>
    <w:rsid w:val="00465A59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153B"/>
    <w:rsid w:val="004717CE"/>
    <w:rsid w:val="00471B67"/>
    <w:rsid w:val="00471C1D"/>
    <w:rsid w:val="00471D9C"/>
    <w:rsid w:val="00471EA9"/>
    <w:rsid w:val="004720C4"/>
    <w:rsid w:val="00472109"/>
    <w:rsid w:val="0047266A"/>
    <w:rsid w:val="004727E0"/>
    <w:rsid w:val="00472B48"/>
    <w:rsid w:val="00472EC8"/>
    <w:rsid w:val="00472F28"/>
    <w:rsid w:val="00473085"/>
    <w:rsid w:val="00473B20"/>
    <w:rsid w:val="00473CA1"/>
    <w:rsid w:val="00473FE6"/>
    <w:rsid w:val="004746AB"/>
    <w:rsid w:val="00474C5C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A82"/>
    <w:rsid w:val="00476E3C"/>
    <w:rsid w:val="00477067"/>
    <w:rsid w:val="004776CD"/>
    <w:rsid w:val="004778E7"/>
    <w:rsid w:val="00480289"/>
    <w:rsid w:val="00480C1E"/>
    <w:rsid w:val="00480C49"/>
    <w:rsid w:val="00481492"/>
    <w:rsid w:val="00481B6C"/>
    <w:rsid w:val="00481F1D"/>
    <w:rsid w:val="004832BA"/>
    <w:rsid w:val="004834BA"/>
    <w:rsid w:val="00483AD1"/>
    <w:rsid w:val="00483E5A"/>
    <w:rsid w:val="00483E7D"/>
    <w:rsid w:val="0048474F"/>
    <w:rsid w:val="004847F8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575"/>
    <w:rsid w:val="004867F9"/>
    <w:rsid w:val="00486894"/>
    <w:rsid w:val="00486B3D"/>
    <w:rsid w:val="004870E8"/>
    <w:rsid w:val="00487197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15D"/>
    <w:rsid w:val="00493DB7"/>
    <w:rsid w:val="00493E8E"/>
    <w:rsid w:val="0049400C"/>
    <w:rsid w:val="00494322"/>
    <w:rsid w:val="0049441C"/>
    <w:rsid w:val="004944A3"/>
    <w:rsid w:val="0049497E"/>
    <w:rsid w:val="004950BA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5C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0E0A"/>
    <w:rsid w:val="004A1637"/>
    <w:rsid w:val="004A1799"/>
    <w:rsid w:val="004A1806"/>
    <w:rsid w:val="004A18B4"/>
    <w:rsid w:val="004A1AA3"/>
    <w:rsid w:val="004A1AFE"/>
    <w:rsid w:val="004A2714"/>
    <w:rsid w:val="004A28CB"/>
    <w:rsid w:val="004A2A5D"/>
    <w:rsid w:val="004A332E"/>
    <w:rsid w:val="004A338F"/>
    <w:rsid w:val="004A363D"/>
    <w:rsid w:val="004A3729"/>
    <w:rsid w:val="004A3901"/>
    <w:rsid w:val="004A3A41"/>
    <w:rsid w:val="004A3CC5"/>
    <w:rsid w:val="004A43C9"/>
    <w:rsid w:val="004A47B0"/>
    <w:rsid w:val="004A48A7"/>
    <w:rsid w:val="004A4FCC"/>
    <w:rsid w:val="004A5532"/>
    <w:rsid w:val="004A573B"/>
    <w:rsid w:val="004A5A33"/>
    <w:rsid w:val="004A5D2E"/>
    <w:rsid w:val="004A6359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22AD"/>
    <w:rsid w:val="004B22F8"/>
    <w:rsid w:val="004B2626"/>
    <w:rsid w:val="004B266E"/>
    <w:rsid w:val="004B2C61"/>
    <w:rsid w:val="004B2F42"/>
    <w:rsid w:val="004B2F65"/>
    <w:rsid w:val="004B3A5F"/>
    <w:rsid w:val="004B4706"/>
    <w:rsid w:val="004B4749"/>
    <w:rsid w:val="004B4813"/>
    <w:rsid w:val="004B508B"/>
    <w:rsid w:val="004B5362"/>
    <w:rsid w:val="004B55A8"/>
    <w:rsid w:val="004B584F"/>
    <w:rsid w:val="004B58E6"/>
    <w:rsid w:val="004B6086"/>
    <w:rsid w:val="004B62B8"/>
    <w:rsid w:val="004B62DB"/>
    <w:rsid w:val="004B63D6"/>
    <w:rsid w:val="004B654E"/>
    <w:rsid w:val="004B67E3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B15"/>
    <w:rsid w:val="004C4C9E"/>
    <w:rsid w:val="004C4D52"/>
    <w:rsid w:val="004C5145"/>
    <w:rsid w:val="004C5255"/>
    <w:rsid w:val="004C5994"/>
    <w:rsid w:val="004C5F1B"/>
    <w:rsid w:val="004C5FE3"/>
    <w:rsid w:val="004C6BB5"/>
    <w:rsid w:val="004C6D01"/>
    <w:rsid w:val="004C6F6A"/>
    <w:rsid w:val="004C7810"/>
    <w:rsid w:val="004C7862"/>
    <w:rsid w:val="004C7916"/>
    <w:rsid w:val="004C7C38"/>
    <w:rsid w:val="004C7E83"/>
    <w:rsid w:val="004D0457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3F0"/>
    <w:rsid w:val="004D456E"/>
    <w:rsid w:val="004D45AE"/>
    <w:rsid w:val="004D4968"/>
    <w:rsid w:val="004D4D58"/>
    <w:rsid w:val="004D4EC4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1CA1"/>
    <w:rsid w:val="004E21C4"/>
    <w:rsid w:val="004E25E9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6F1"/>
    <w:rsid w:val="004E3781"/>
    <w:rsid w:val="004E3C26"/>
    <w:rsid w:val="004E3E04"/>
    <w:rsid w:val="004E3E50"/>
    <w:rsid w:val="004E456E"/>
    <w:rsid w:val="004E4BDE"/>
    <w:rsid w:val="004E4E71"/>
    <w:rsid w:val="004E52F7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D0C"/>
    <w:rsid w:val="004E7E4E"/>
    <w:rsid w:val="004F0A59"/>
    <w:rsid w:val="004F0F3F"/>
    <w:rsid w:val="004F0FA8"/>
    <w:rsid w:val="004F11DA"/>
    <w:rsid w:val="004F12B8"/>
    <w:rsid w:val="004F154D"/>
    <w:rsid w:val="004F19BF"/>
    <w:rsid w:val="004F1C2C"/>
    <w:rsid w:val="004F22EE"/>
    <w:rsid w:val="004F2433"/>
    <w:rsid w:val="004F251D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637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72D0"/>
    <w:rsid w:val="004F7698"/>
    <w:rsid w:val="00500073"/>
    <w:rsid w:val="005000B2"/>
    <w:rsid w:val="00500332"/>
    <w:rsid w:val="005003B7"/>
    <w:rsid w:val="00500ED9"/>
    <w:rsid w:val="005010B5"/>
    <w:rsid w:val="00501386"/>
    <w:rsid w:val="00501399"/>
    <w:rsid w:val="005014CD"/>
    <w:rsid w:val="0050165B"/>
    <w:rsid w:val="005016F1"/>
    <w:rsid w:val="005017FE"/>
    <w:rsid w:val="00501926"/>
    <w:rsid w:val="00501C1D"/>
    <w:rsid w:val="00502502"/>
    <w:rsid w:val="00502ADD"/>
    <w:rsid w:val="00502E55"/>
    <w:rsid w:val="00502FDC"/>
    <w:rsid w:val="00503148"/>
    <w:rsid w:val="005031F3"/>
    <w:rsid w:val="00503BEE"/>
    <w:rsid w:val="00503C7C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090"/>
    <w:rsid w:val="00506AB2"/>
    <w:rsid w:val="00506D5A"/>
    <w:rsid w:val="005074DF"/>
    <w:rsid w:val="00507768"/>
    <w:rsid w:val="00507C32"/>
    <w:rsid w:val="00507FE4"/>
    <w:rsid w:val="00510C4C"/>
    <w:rsid w:val="005119B6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CFA"/>
    <w:rsid w:val="00514F13"/>
    <w:rsid w:val="00515080"/>
    <w:rsid w:val="00515F67"/>
    <w:rsid w:val="00517081"/>
    <w:rsid w:val="0051743D"/>
    <w:rsid w:val="00517556"/>
    <w:rsid w:val="0051774D"/>
    <w:rsid w:val="00517A0F"/>
    <w:rsid w:val="00520412"/>
    <w:rsid w:val="00520825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74B"/>
    <w:rsid w:val="00523922"/>
    <w:rsid w:val="00524082"/>
    <w:rsid w:val="00524168"/>
    <w:rsid w:val="00524243"/>
    <w:rsid w:val="0052471B"/>
    <w:rsid w:val="005248D5"/>
    <w:rsid w:val="0052497F"/>
    <w:rsid w:val="00524B5C"/>
    <w:rsid w:val="0052514D"/>
    <w:rsid w:val="00525334"/>
    <w:rsid w:val="005253C8"/>
    <w:rsid w:val="00525954"/>
    <w:rsid w:val="00525D50"/>
    <w:rsid w:val="005261C4"/>
    <w:rsid w:val="00526856"/>
    <w:rsid w:val="00526B16"/>
    <w:rsid w:val="0052706F"/>
    <w:rsid w:val="00527505"/>
    <w:rsid w:val="0052771B"/>
    <w:rsid w:val="005278D4"/>
    <w:rsid w:val="00527AAE"/>
    <w:rsid w:val="005301CF"/>
    <w:rsid w:val="00530274"/>
    <w:rsid w:val="005304ED"/>
    <w:rsid w:val="00530773"/>
    <w:rsid w:val="0053097E"/>
    <w:rsid w:val="00530A80"/>
    <w:rsid w:val="00530AAC"/>
    <w:rsid w:val="00530B8C"/>
    <w:rsid w:val="00530DF5"/>
    <w:rsid w:val="00531682"/>
    <w:rsid w:val="00531997"/>
    <w:rsid w:val="00531C0A"/>
    <w:rsid w:val="00531CD3"/>
    <w:rsid w:val="00532080"/>
    <w:rsid w:val="005325C2"/>
    <w:rsid w:val="00532AFB"/>
    <w:rsid w:val="00532C0A"/>
    <w:rsid w:val="00533285"/>
    <w:rsid w:val="00533782"/>
    <w:rsid w:val="00533D6C"/>
    <w:rsid w:val="00534246"/>
    <w:rsid w:val="0053473E"/>
    <w:rsid w:val="00534755"/>
    <w:rsid w:val="00534892"/>
    <w:rsid w:val="00534964"/>
    <w:rsid w:val="0053501E"/>
    <w:rsid w:val="005359EA"/>
    <w:rsid w:val="00535BAB"/>
    <w:rsid w:val="00535BEA"/>
    <w:rsid w:val="00535D8F"/>
    <w:rsid w:val="00535DDF"/>
    <w:rsid w:val="0053617E"/>
    <w:rsid w:val="005361B1"/>
    <w:rsid w:val="00536A16"/>
    <w:rsid w:val="00536C23"/>
    <w:rsid w:val="00536EC0"/>
    <w:rsid w:val="00536FB3"/>
    <w:rsid w:val="005370A4"/>
    <w:rsid w:val="00537125"/>
    <w:rsid w:val="00537523"/>
    <w:rsid w:val="00537617"/>
    <w:rsid w:val="005379E5"/>
    <w:rsid w:val="005404AA"/>
    <w:rsid w:val="005408CA"/>
    <w:rsid w:val="005411AD"/>
    <w:rsid w:val="005416A3"/>
    <w:rsid w:val="00541718"/>
    <w:rsid w:val="00541DF0"/>
    <w:rsid w:val="00541E94"/>
    <w:rsid w:val="00541EE2"/>
    <w:rsid w:val="005425C1"/>
    <w:rsid w:val="005426BE"/>
    <w:rsid w:val="00542EDE"/>
    <w:rsid w:val="00543372"/>
    <w:rsid w:val="00543475"/>
    <w:rsid w:val="0054349B"/>
    <w:rsid w:val="005434C7"/>
    <w:rsid w:val="00543573"/>
    <w:rsid w:val="0054376B"/>
    <w:rsid w:val="0054388B"/>
    <w:rsid w:val="00543D19"/>
    <w:rsid w:val="00543E6B"/>
    <w:rsid w:val="00543FEE"/>
    <w:rsid w:val="005443DA"/>
    <w:rsid w:val="00544521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63D7"/>
    <w:rsid w:val="00546951"/>
    <w:rsid w:val="00546AE3"/>
    <w:rsid w:val="00546B39"/>
    <w:rsid w:val="00546DCB"/>
    <w:rsid w:val="005478AF"/>
    <w:rsid w:val="00547A87"/>
    <w:rsid w:val="00547CD9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3F4"/>
    <w:rsid w:val="0055544E"/>
    <w:rsid w:val="00555766"/>
    <w:rsid w:val="00555CE6"/>
    <w:rsid w:val="00555FA7"/>
    <w:rsid w:val="005561B2"/>
    <w:rsid w:val="005564A8"/>
    <w:rsid w:val="00556583"/>
    <w:rsid w:val="00556B10"/>
    <w:rsid w:val="00556BBC"/>
    <w:rsid w:val="00557011"/>
    <w:rsid w:val="00557733"/>
    <w:rsid w:val="0055777D"/>
    <w:rsid w:val="00557DF6"/>
    <w:rsid w:val="00557E01"/>
    <w:rsid w:val="00557E2A"/>
    <w:rsid w:val="00560662"/>
    <w:rsid w:val="00560A09"/>
    <w:rsid w:val="00560D55"/>
    <w:rsid w:val="00560F6E"/>
    <w:rsid w:val="00561017"/>
    <w:rsid w:val="005615A9"/>
    <w:rsid w:val="0056160B"/>
    <w:rsid w:val="0056168E"/>
    <w:rsid w:val="0056170E"/>
    <w:rsid w:val="00561817"/>
    <w:rsid w:val="00561B07"/>
    <w:rsid w:val="00561B16"/>
    <w:rsid w:val="00561BBF"/>
    <w:rsid w:val="00561D44"/>
    <w:rsid w:val="00561FEC"/>
    <w:rsid w:val="0056225D"/>
    <w:rsid w:val="005622EA"/>
    <w:rsid w:val="005623E8"/>
    <w:rsid w:val="0056323A"/>
    <w:rsid w:val="00563389"/>
    <w:rsid w:val="00563B35"/>
    <w:rsid w:val="00563FC8"/>
    <w:rsid w:val="00564254"/>
    <w:rsid w:val="00564559"/>
    <w:rsid w:val="00564A84"/>
    <w:rsid w:val="00564A8E"/>
    <w:rsid w:val="00565253"/>
    <w:rsid w:val="0056597A"/>
    <w:rsid w:val="00565D60"/>
    <w:rsid w:val="00565EF2"/>
    <w:rsid w:val="0056601C"/>
    <w:rsid w:val="005662D4"/>
    <w:rsid w:val="00566372"/>
    <w:rsid w:val="00566470"/>
    <w:rsid w:val="0056670F"/>
    <w:rsid w:val="00566911"/>
    <w:rsid w:val="00566A27"/>
    <w:rsid w:val="0056743E"/>
    <w:rsid w:val="0056755B"/>
    <w:rsid w:val="0056797A"/>
    <w:rsid w:val="005679D1"/>
    <w:rsid w:val="00567BAB"/>
    <w:rsid w:val="00567E56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D53"/>
    <w:rsid w:val="00574D76"/>
    <w:rsid w:val="00574E68"/>
    <w:rsid w:val="00574E9F"/>
    <w:rsid w:val="00575037"/>
    <w:rsid w:val="00575109"/>
    <w:rsid w:val="00575352"/>
    <w:rsid w:val="00575591"/>
    <w:rsid w:val="00575B6B"/>
    <w:rsid w:val="00575BA6"/>
    <w:rsid w:val="00575BFB"/>
    <w:rsid w:val="00575ECA"/>
    <w:rsid w:val="005764A6"/>
    <w:rsid w:val="005767D2"/>
    <w:rsid w:val="005769A4"/>
    <w:rsid w:val="00576A32"/>
    <w:rsid w:val="00576CC9"/>
    <w:rsid w:val="00576E7F"/>
    <w:rsid w:val="005772CC"/>
    <w:rsid w:val="00577823"/>
    <w:rsid w:val="00577E65"/>
    <w:rsid w:val="00577F4A"/>
    <w:rsid w:val="005805FA"/>
    <w:rsid w:val="005806AA"/>
    <w:rsid w:val="00580972"/>
    <w:rsid w:val="00580AA5"/>
    <w:rsid w:val="00580AEE"/>
    <w:rsid w:val="00580CB7"/>
    <w:rsid w:val="00581790"/>
    <w:rsid w:val="005825F0"/>
    <w:rsid w:val="005826BC"/>
    <w:rsid w:val="00582756"/>
    <w:rsid w:val="005827A7"/>
    <w:rsid w:val="005829DA"/>
    <w:rsid w:val="00582B4F"/>
    <w:rsid w:val="00582B5C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394"/>
    <w:rsid w:val="00586C37"/>
    <w:rsid w:val="005871C5"/>
    <w:rsid w:val="005872EC"/>
    <w:rsid w:val="005874E2"/>
    <w:rsid w:val="005874E3"/>
    <w:rsid w:val="00587668"/>
    <w:rsid w:val="00587B22"/>
    <w:rsid w:val="005901EF"/>
    <w:rsid w:val="00590342"/>
    <w:rsid w:val="00590350"/>
    <w:rsid w:val="00590886"/>
    <w:rsid w:val="00590957"/>
    <w:rsid w:val="00590ED4"/>
    <w:rsid w:val="005911D6"/>
    <w:rsid w:val="0059121B"/>
    <w:rsid w:val="00591BEC"/>
    <w:rsid w:val="00592070"/>
    <w:rsid w:val="0059216B"/>
    <w:rsid w:val="0059279A"/>
    <w:rsid w:val="00592A2C"/>
    <w:rsid w:val="00592B8E"/>
    <w:rsid w:val="00592DD3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C7D"/>
    <w:rsid w:val="005A1FA5"/>
    <w:rsid w:val="005A2076"/>
    <w:rsid w:val="005A2697"/>
    <w:rsid w:val="005A277A"/>
    <w:rsid w:val="005A31DE"/>
    <w:rsid w:val="005A34D0"/>
    <w:rsid w:val="005A3A31"/>
    <w:rsid w:val="005A401F"/>
    <w:rsid w:val="005A4129"/>
    <w:rsid w:val="005A42B1"/>
    <w:rsid w:val="005A4415"/>
    <w:rsid w:val="005A4E4E"/>
    <w:rsid w:val="005A4EC8"/>
    <w:rsid w:val="005A52A2"/>
    <w:rsid w:val="005A58F4"/>
    <w:rsid w:val="005A595A"/>
    <w:rsid w:val="005A5A40"/>
    <w:rsid w:val="005A5AB0"/>
    <w:rsid w:val="005A5BA4"/>
    <w:rsid w:val="005A61C7"/>
    <w:rsid w:val="005A64D9"/>
    <w:rsid w:val="005A66C4"/>
    <w:rsid w:val="005A6B06"/>
    <w:rsid w:val="005A6BF1"/>
    <w:rsid w:val="005A7252"/>
    <w:rsid w:val="005A7653"/>
    <w:rsid w:val="005A7886"/>
    <w:rsid w:val="005A7AD5"/>
    <w:rsid w:val="005A7EF3"/>
    <w:rsid w:val="005B069C"/>
    <w:rsid w:val="005B0A47"/>
    <w:rsid w:val="005B0C4E"/>
    <w:rsid w:val="005B0DA6"/>
    <w:rsid w:val="005B1798"/>
    <w:rsid w:val="005B1B3A"/>
    <w:rsid w:val="005B2091"/>
    <w:rsid w:val="005B2193"/>
    <w:rsid w:val="005B2311"/>
    <w:rsid w:val="005B2F1E"/>
    <w:rsid w:val="005B3332"/>
    <w:rsid w:val="005B344F"/>
    <w:rsid w:val="005B3F80"/>
    <w:rsid w:val="005B4412"/>
    <w:rsid w:val="005B4537"/>
    <w:rsid w:val="005B467E"/>
    <w:rsid w:val="005B4C1C"/>
    <w:rsid w:val="005B4ED4"/>
    <w:rsid w:val="005B4EDF"/>
    <w:rsid w:val="005B4FA3"/>
    <w:rsid w:val="005B501A"/>
    <w:rsid w:val="005B5085"/>
    <w:rsid w:val="005B53F2"/>
    <w:rsid w:val="005B579F"/>
    <w:rsid w:val="005B5BAA"/>
    <w:rsid w:val="005B665F"/>
    <w:rsid w:val="005B6771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593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318E"/>
    <w:rsid w:val="005C3195"/>
    <w:rsid w:val="005C34DC"/>
    <w:rsid w:val="005C361F"/>
    <w:rsid w:val="005C3625"/>
    <w:rsid w:val="005C36E2"/>
    <w:rsid w:val="005C39F7"/>
    <w:rsid w:val="005C4131"/>
    <w:rsid w:val="005C4963"/>
    <w:rsid w:val="005C4F3E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3EE"/>
    <w:rsid w:val="005C764B"/>
    <w:rsid w:val="005C7704"/>
    <w:rsid w:val="005C77A3"/>
    <w:rsid w:val="005C7BE6"/>
    <w:rsid w:val="005C7E20"/>
    <w:rsid w:val="005D015A"/>
    <w:rsid w:val="005D0DA8"/>
    <w:rsid w:val="005D1264"/>
    <w:rsid w:val="005D1478"/>
    <w:rsid w:val="005D1524"/>
    <w:rsid w:val="005D1605"/>
    <w:rsid w:val="005D173D"/>
    <w:rsid w:val="005D1A18"/>
    <w:rsid w:val="005D1B1F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9C8"/>
    <w:rsid w:val="005D7FE2"/>
    <w:rsid w:val="005E019F"/>
    <w:rsid w:val="005E043E"/>
    <w:rsid w:val="005E0455"/>
    <w:rsid w:val="005E087B"/>
    <w:rsid w:val="005E0F16"/>
    <w:rsid w:val="005E144B"/>
    <w:rsid w:val="005E1706"/>
    <w:rsid w:val="005E1C40"/>
    <w:rsid w:val="005E22F0"/>
    <w:rsid w:val="005E26AE"/>
    <w:rsid w:val="005E2860"/>
    <w:rsid w:val="005E2CC0"/>
    <w:rsid w:val="005E2E0B"/>
    <w:rsid w:val="005E2F73"/>
    <w:rsid w:val="005E3212"/>
    <w:rsid w:val="005E3353"/>
    <w:rsid w:val="005E3C22"/>
    <w:rsid w:val="005E4340"/>
    <w:rsid w:val="005E456F"/>
    <w:rsid w:val="005E467A"/>
    <w:rsid w:val="005E46A2"/>
    <w:rsid w:val="005E482E"/>
    <w:rsid w:val="005E4871"/>
    <w:rsid w:val="005E4FAD"/>
    <w:rsid w:val="005E51B4"/>
    <w:rsid w:val="005E54EC"/>
    <w:rsid w:val="005E62D5"/>
    <w:rsid w:val="005E75A5"/>
    <w:rsid w:val="005E75EF"/>
    <w:rsid w:val="005E798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E6"/>
    <w:rsid w:val="005F189A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DC0"/>
    <w:rsid w:val="005F3E65"/>
    <w:rsid w:val="005F41F8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C6F"/>
    <w:rsid w:val="005F5F68"/>
    <w:rsid w:val="005F5F80"/>
    <w:rsid w:val="005F60AD"/>
    <w:rsid w:val="005F623F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6003DA"/>
    <w:rsid w:val="006009C7"/>
    <w:rsid w:val="00601DC9"/>
    <w:rsid w:val="00601E1A"/>
    <w:rsid w:val="0060250A"/>
    <w:rsid w:val="00602998"/>
    <w:rsid w:val="00602F4F"/>
    <w:rsid w:val="006033D1"/>
    <w:rsid w:val="00603BF1"/>
    <w:rsid w:val="00603CC9"/>
    <w:rsid w:val="0060406B"/>
    <w:rsid w:val="0060411F"/>
    <w:rsid w:val="006042FB"/>
    <w:rsid w:val="00604519"/>
    <w:rsid w:val="00604559"/>
    <w:rsid w:val="00604F09"/>
    <w:rsid w:val="00605207"/>
    <w:rsid w:val="0060590A"/>
    <w:rsid w:val="00605B03"/>
    <w:rsid w:val="00605B10"/>
    <w:rsid w:val="00605DB2"/>
    <w:rsid w:val="006063ED"/>
    <w:rsid w:val="00606926"/>
    <w:rsid w:val="00606C0D"/>
    <w:rsid w:val="0060719B"/>
    <w:rsid w:val="00607247"/>
    <w:rsid w:val="006079DE"/>
    <w:rsid w:val="00607EB9"/>
    <w:rsid w:val="00610398"/>
    <w:rsid w:val="006103D8"/>
    <w:rsid w:val="00610432"/>
    <w:rsid w:val="006105B7"/>
    <w:rsid w:val="00610712"/>
    <w:rsid w:val="00610859"/>
    <w:rsid w:val="0061085B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4ED"/>
    <w:rsid w:val="006131A8"/>
    <w:rsid w:val="0061329E"/>
    <w:rsid w:val="0061376F"/>
    <w:rsid w:val="006140AE"/>
    <w:rsid w:val="00614617"/>
    <w:rsid w:val="0061472D"/>
    <w:rsid w:val="0061496B"/>
    <w:rsid w:val="006155D2"/>
    <w:rsid w:val="00615632"/>
    <w:rsid w:val="00615635"/>
    <w:rsid w:val="0061566B"/>
    <w:rsid w:val="006159BB"/>
    <w:rsid w:val="00615C27"/>
    <w:rsid w:val="00615FC4"/>
    <w:rsid w:val="0061703D"/>
    <w:rsid w:val="00617286"/>
    <w:rsid w:val="006179BC"/>
    <w:rsid w:val="00617A59"/>
    <w:rsid w:val="00617ACE"/>
    <w:rsid w:val="00617B3A"/>
    <w:rsid w:val="00620216"/>
    <w:rsid w:val="00620355"/>
    <w:rsid w:val="0062053D"/>
    <w:rsid w:val="0062065A"/>
    <w:rsid w:val="00620AB0"/>
    <w:rsid w:val="00620CA1"/>
    <w:rsid w:val="00620DE5"/>
    <w:rsid w:val="006216A1"/>
    <w:rsid w:val="00621A29"/>
    <w:rsid w:val="00621A55"/>
    <w:rsid w:val="00621F77"/>
    <w:rsid w:val="00622031"/>
    <w:rsid w:val="006222DC"/>
    <w:rsid w:val="00622313"/>
    <w:rsid w:val="0062273D"/>
    <w:rsid w:val="006228EE"/>
    <w:rsid w:val="00622CAF"/>
    <w:rsid w:val="0062307B"/>
    <w:rsid w:val="00623758"/>
    <w:rsid w:val="00623819"/>
    <w:rsid w:val="006239E1"/>
    <w:rsid w:val="00623A6D"/>
    <w:rsid w:val="00623DF3"/>
    <w:rsid w:val="00623FE4"/>
    <w:rsid w:val="00624214"/>
    <w:rsid w:val="00624BED"/>
    <w:rsid w:val="00624F16"/>
    <w:rsid w:val="00625046"/>
    <w:rsid w:val="0062507F"/>
    <w:rsid w:val="0062518F"/>
    <w:rsid w:val="0062571D"/>
    <w:rsid w:val="006258E4"/>
    <w:rsid w:val="00625A9D"/>
    <w:rsid w:val="00625CEC"/>
    <w:rsid w:val="00626123"/>
    <w:rsid w:val="00626ADF"/>
    <w:rsid w:val="00626C8B"/>
    <w:rsid w:val="00626E02"/>
    <w:rsid w:val="00626FB2"/>
    <w:rsid w:val="006276FA"/>
    <w:rsid w:val="00627B43"/>
    <w:rsid w:val="00627DCB"/>
    <w:rsid w:val="00627F4C"/>
    <w:rsid w:val="0063048E"/>
    <w:rsid w:val="00630857"/>
    <w:rsid w:val="00630867"/>
    <w:rsid w:val="00630A4C"/>
    <w:rsid w:val="00630A97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89F"/>
    <w:rsid w:val="00633979"/>
    <w:rsid w:val="00633CF3"/>
    <w:rsid w:val="00633D2E"/>
    <w:rsid w:val="00633E04"/>
    <w:rsid w:val="006342EC"/>
    <w:rsid w:val="0063462F"/>
    <w:rsid w:val="00634749"/>
    <w:rsid w:val="006347F5"/>
    <w:rsid w:val="00634D44"/>
    <w:rsid w:val="00634EEB"/>
    <w:rsid w:val="00634F47"/>
    <w:rsid w:val="00635315"/>
    <w:rsid w:val="006354E2"/>
    <w:rsid w:val="006354E7"/>
    <w:rsid w:val="0063558F"/>
    <w:rsid w:val="006357A3"/>
    <w:rsid w:val="00635DF5"/>
    <w:rsid w:val="006363DE"/>
    <w:rsid w:val="00636651"/>
    <w:rsid w:val="00636A2D"/>
    <w:rsid w:val="00636B0C"/>
    <w:rsid w:val="00636C4A"/>
    <w:rsid w:val="00636C95"/>
    <w:rsid w:val="00636CFE"/>
    <w:rsid w:val="00636F90"/>
    <w:rsid w:val="00636FC4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839"/>
    <w:rsid w:val="00641841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D89"/>
    <w:rsid w:val="00646044"/>
    <w:rsid w:val="006465A2"/>
    <w:rsid w:val="006466BF"/>
    <w:rsid w:val="006466D7"/>
    <w:rsid w:val="006473AA"/>
    <w:rsid w:val="00647985"/>
    <w:rsid w:val="00647EBC"/>
    <w:rsid w:val="006503ED"/>
    <w:rsid w:val="00650AC1"/>
    <w:rsid w:val="00650CDE"/>
    <w:rsid w:val="00650F72"/>
    <w:rsid w:val="00651027"/>
    <w:rsid w:val="00651221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532"/>
    <w:rsid w:val="006527A5"/>
    <w:rsid w:val="00652BA4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4930"/>
    <w:rsid w:val="0065561C"/>
    <w:rsid w:val="00655816"/>
    <w:rsid w:val="0065592D"/>
    <w:rsid w:val="00655A07"/>
    <w:rsid w:val="00655A3E"/>
    <w:rsid w:val="00655B83"/>
    <w:rsid w:val="00655C45"/>
    <w:rsid w:val="00655DBD"/>
    <w:rsid w:val="00655F09"/>
    <w:rsid w:val="00656392"/>
    <w:rsid w:val="00656D3D"/>
    <w:rsid w:val="006570BB"/>
    <w:rsid w:val="006570C2"/>
    <w:rsid w:val="0065717F"/>
    <w:rsid w:val="0065724F"/>
    <w:rsid w:val="006573D6"/>
    <w:rsid w:val="00657863"/>
    <w:rsid w:val="00657A20"/>
    <w:rsid w:val="00657ACD"/>
    <w:rsid w:val="00657E68"/>
    <w:rsid w:val="00660023"/>
    <w:rsid w:val="006601E6"/>
    <w:rsid w:val="0066059F"/>
    <w:rsid w:val="00660C35"/>
    <w:rsid w:val="006611C0"/>
    <w:rsid w:val="00661395"/>
    <w:rsid w:val="006614F1"/>
    <w:rsid w:val="00661781"/>
    <w:rsid w:val="00661EF8"/>
    <w:rsid w:val="006620C7"/>
    <w:rsid w:val="0066228F"/>
    <w:rsid w:val="006624AA"/>
    <w:rsid w:val="006626BA"/>
    <w:rsid w:val="00662B07"/>
    <w:rsid w:val="0066362B"/>
    <w:rsid w:val="0066370C"/>
    <w:rsid w:val="00663958"/>
    <w:rsid w:val="00663EF2"/>
    <w:rsid w:val="00663FB9"/>
    <w:rsid w:val="006643F6"/>
    <w:rsid w:val="006648B8"/>
    <w:rsid w:val="00664A3A"/>
    <w:rsid w:val="00664E95"/>
    <w:rsid w:val="00664F63"/>
    <w:rsid w:val="006656F4"/>
    <w:rsid w:val="00665C66"/>
    <w:rsid w:val="00665CAF"/>
    <w:rsid w:val="00665FB2"/>
    <w:rsid w:val="006660EB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0FDB"/>
    <w:rsid w:val="00671060"/>
    <w:rsid w:val="006710B3"/>
    <w:rsid w:val="006712A1"/>
    <w:rsid w:val="006714A3"/>
    <w:rsid w:val="006716CA"/>
    <w:rsid w:val="006719B9"/>
    <w:rsid w:val="0067248A"/>
    <w:rsid w:val="006725AF"/>
    <w:rsid w:val="006726A5"/>
    <w:rsid w:val="006726BF"/>
    <w:rsid w:val="00672BBB"/>
    <w:rsid w:val="00672BCA"/>
    <w:rsid w:val="00672BD1"/>
    <w:rsid w:val="00672C19"/>
    <w:rsid w:val="00672DC9"/>
    <w:rsid w:val="00672DD4"/>
    <w:rsid w:val="00672F73"/>
    <w:rsid w:val="006731A6"/>
    <w:rsid w:val="006731C9"/>
    <w:rsid w:val="0067353D"/>
    <w:rsid w:val="00673709"/>
    <w:rsid w:val="00673841"/>
    <w:rsid w:val="00673E9E"/>
    <w:rsid w:val="00674153"/>
    <w:rsid w:val="00674235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809"/>
    <w:rsid w:val="0068280A"/>
    <w:rsid w:val="0068286E"/>
    <w:rsid w:val="00682A23"/>
    <w:rsid w:val="00682A68"/>
    <w:rsid w:val="00682DF2"/>
    <w:rsid w:val="0068315F"/>
    <w:rsid w:val="006831B5"/>
    <w:rsid w:val="0068327D"/>
    <w:rsid w:val="006832BE"/>
    <w:rsid w:val="0068334A"/>
    <w:rsid w:val="00683672"/>
    <w:rsid w:val="006837B2"/>
    <w:rsid w:val="00684378"/>
    <w:rsid w:val="0068449B"/>
    <w:rsid w:val="00684CFE"/>
    <w:rsid w:val="006851B6"/>
    <w:rsid w:val="0068532D"/>
    <w:rsid w:val="00685B1E"/>
    <w:rsid w:val="00686012"/>
    <w:rsid w:val="00686299"/>
    <w:rsid w:val="0068631B"/>
    <w:rsid w:val="0068631F"/>
    <w:rsid w:val="00686424"/>
    <w:rsid w:val="0068668B"/>
    <w:rsid w:val="00686F1C"/>
    <w:rsid w:val="006872CA"/>
    <w:rsid w:val="006874FA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DBC"/>
    <w:rsid w:val="00693ECD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29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DA5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E92"/>
    <w:rsid w:val="006A3FF0"/>
    <w:rsid w:val="006A4531"/>
    <w:rsid w:val="006A46F3"/>
    <w:rsid w:val="006A4789"/>
    <w:rsid w:val="006A4857"/>
    <w:rsid w:val="006A4C17"/>
    <w:rsid w:val="006A4F9E"/>
    <w:rsid w:val="006A509B"/>
    <w:rsid w:val="006A50E7"/>
    <w:rsid w:val="006A5220"/>
    <w:rsid w:val="006A5230"/>
    <w:rsid w:val="006A5570"/>
    <w:rsid w:val="006A57ED"/>
    <w:rsid w:val="006A5947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C03"/>
    <w:rsid w:val="006B2170"/>
    <w:rsid w:val="006B21D3"/>
    <w:rsid w:val="006B2EBF"/>
    <w:rsid w:val="006B31E2"/>
    <w:rsid w:val="006B3ABA"/>
    <w:rsid w:val="006B3ADE"/>
    <w:rsid w:val="006B3C58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EB3"/>
    <w:rsid w:val="006B7091"/>
    <w:rsid w:val="006B726F"/>
    <w:rsid w:val="006B779A"/>
    <w:rsid w:val="006B7982"/>
    <w:rsid w:val="006B7C00"/>
    <w:rsid w:val="006C03D6"/>
    <w:rsid w:val="006C0A50"/>
    <w:rsid w:val="006C0D50"/>
    <w:rsid w:val="006C1176"/>
    <w:rsid w:val="006C17F7"/>
    <w:rsid w:val="006C1803"/>
    <w:rsid w:val="006C1B52"/>
    <w:rsid w:val="006C1E00"/>
    <w:rsid w:val="006C1F39"/>
    <w:rsid w:val="006C2197"/>
    <w:rsid w:val="006C23A1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A02"/>
    <w:rsid w:val="006C5B3D"/>
    <w:rsid w:val="006C5BBF"/>
    <w:rsid w:val="006C5D42"/>
    <w:rsid w:val="006C5FE5"/>
    <w:rsid w:val="006C66A7"/>
    <w:rsid w:val="006C6AF5"/>
    <w:rsid w:val="006C6D64"/>
    <w:rsid w:val="006C6F1F"/>
    <w:rsid w:val="006C6FEE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855"/>
    <w:rsid w:val="006D0912"/>
    <w:rsid w:val="006D0A29"/>
    <w:rsid w:val="006D0D19"/>
    <w:rsid w:val="006D0F87"/>
    <w:rsid w:val="006D1058"/>
    <w:rsid w:val="006D1685"/>
    <w:rsid w:val="006D18DF"/>
    <w:rsid w:val="006D1D60"/>
    <w:rsid w:val="006D1E3E"/>
    <w:rsid w:val="006D2627"/>
    <w:rsid w:val="006D2815"/>
    <w:rsid w:val="006D2C08"/>
    <w:rsid w:val="006D2CF2"/>
    <w:rsid w:val="006D2F1A"/>
    <w:rsid w:val="006D3AC1"/>
    <w:rsid w:val="006D3C90"/>
    <w:rsid w:val="006D3FDA"/>
    <w:rsid w:val="006D426A"/>
    <w:rsid w:val="006D5175"/>
    <w:rsid w:val="006D5221"/>
    <w:rsid w:val="006D53CD"/>
    <w:rsid w:val="006D5419"/>
    <w:rsid w:val="006D5607"/>
    <w:rsid w:val="006D6231"/>
    <w:rsid w:val="006D6293"/>
    <w:rsid w:val="006D659D"/>
    <w:rsid w:val="006D6875"/>
    <w:rsid w:val="006D6A2E"/>
    <w:rsid w:val="006D6B08"/>
    <w:rsid w:val="006D6B85"/>
    <w:rsid w:val="006D6D05"/>
    <w:rsid w:val="006D6D41"/>
    <w:rsid w:val="006D7376"/>
    <w:rsid w:val="006D7E56"/>
    <w:rsid w:val="006D7FA1"/>
    <w:rsid w:val="006E01A7"/>
    <w:rsid w:val="006E0318"/>
    <w:rsid w:val="006E0956"/>
    <w:rsid w:val="006E0FCE"/>
    <w:rsid w:val="006E114C"/>
    <w:rsid w:val="006E11FF"/>
    <w:rsid w:val="006E1CAC"/>
    <w:rsid w:val="006E1E50"/>
    <w:rsid w:val="006E2100"/>
    <w:rsid w:val="006E2608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582"/>
    <w:rsid w:val="006E6A1D"/>
    <w:rsid w:val="006E6E4A"/>
    <w:rsid w:val="006E7254"/>
    <w:rsid w:val="006E7481"/>
    <w:rsid w:val="006E7A7B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E57"/>
    <w:rsid w:val="006F1E74"/>
    <w:rsid w:val="006F1F54"/>
    <w:rsid w:val="006F25F8"/>
    <w:rsid w:val="006F2830"/>
    <w:rsid w:val="006F2F0E"/>
    <w:rsid w:val="006F30A7"/>
    <w:rsid w:val="006F30FF"/>
    <w:rsid w:val="006F3C6C"/>
    <w:rsid w:val="006F3D01"/>
    <w:rsid w:val="006F4069"/>
    <w:rsid w:val="006F4151"/>
    <w:rsid w:val="006F4560"/>
    <w:rsid w:val="006F4597"/>
    <w:rsid w:val="006F4D06"/>
    <w:rsid w:val="006F4F0D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DB5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0793"/>
    <w:rsid w:val="00701025"/>
    <w:rsid w:val="0070159A"/>
    <w:rsid w:val="00702770"/>
    <w:rsid w:val="007027AE"/>
    <w:rsid w:val="007028B4"/>
    <w:rsid w:val="007030BF"/>
    <w:rsid w:val="0070313A"/>
    <w:rsid w:val="007032FB"/>
    <w:rsid w:val="00703358"/>
    <w:rsid w:val="007036C3"/>
    <w:rsid w:val="007036F8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C10"/>
    <w:rsid w:val="00706C17"/>
    <w:rsid w:val="0070722A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4F1C"/>
    <w:rsid w:val="00715379"/>
    <w:rsid w:val="00715818"/>
    <w:rsid w:val="00715C0C"/>
    <w:rsid w:val="00715EC3"/>
    <w:rsid w:val="00716314"/>
    <w:rsid w:val="00716509"/>
    <w:rsid w:val="00716690"/>
    <w:rsid w:val="007168ED"/>
    <w:rsid w:val="007169DF"/>
    <w:rsid w:val="00716B2B"/>
    <w:rsid w:val="00716D03"/>
    <w:rsid w:val="00716FC9"/>
    <w:rsid w:val="0072031E"/>
    <w:rsid w:val="0072042D"/>
    <w:rsid w:val="00720773"/>
    <w:rsid w:val="00720879"/>
    <w:rsid w:val="00720A75"/>
    <w:rsid w:val="00720B35"/>
    <w:rsid w:val="00720D2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9CF"/>
    <w:rsid w:val="00723ADC"/>
    <w:rsid w:val="00723E89"/>
    <w:rsid w:val="00724280"/>
    <w:rsid w:val="00724E18"/>
    <w:rsid w:val="007251EF"/>
    <w:rsid w:val="00725BF4"/>
    <w:rsid w:val="00725DA7"/>
    <w:rsid w:val="00726224"/>
    <w:rsid w:val="0072631F"/>
    <w:rsid w:val="00726796"/>
    <w:rsid w:val="00726B0C"/>
    <w:rsid w:val="00726ED9"/>
    <w:rsid w:val="00726FDF"/>
    <w:rsid w:val="0072747C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4B1"/>
    <w:rsid w:val="007335D6"/>
    <w:rsid w:val="00733A3E"/>
    <w:rsid w:val="00733D35"/>
    <w:rsid w:val="00734140"/>
    <w:rsid w:val="0073436B"/>
    <w:rsid w:val="00734512"/>
    <w:rsid w:val="007349BC"/>
    <w:rsid w:val="00735048"/>
    <w:rsid w:val="007357BC"/>
    <w:rsid w:val="00735850"/>
    <w:rsid w:val="00735AC9"/>
    <w:rsid w:val="00735E97"/>
    <w:rsid w:val="00736083"/>
    <w:rsid w:val="00736508"/>
    <w:rsid w:val="007367B8"/>
    <w:rsid w:val="00736BA5"/>
    <w:rsid w:val="00736DC0"/>
    <w:rsid w:val="00737069"/>
    <w:rsid w:val="0073739E"/>
    <w:rsid w:val="00737928"/>
    <w:rsid w:val="007379D0"/>
    <w:rsid w:val="00737F1F"/>
    <w:rsid w:val="007405CB"/>
    <w:rsid w:val="00740931"/>
    <w:rsid w:val="0074098D"/>
    <w:rsid w:val="00740B92"/>
    <w:rsid w:val="00740D8A"/>
    <w:rsid w:val="007410EA"/>
    <w:rsid w:val="007417FE"/>
    <w:rsid w:val="00741831"/>
    <w:rsid w:val="00741CB7"/>
    <w:rsid w:val="007420D6"/>
    <w:rsid w:val="00742411"/>
    <w:rsid w:val="0074268C"/>
    <w:rsid w:val="007436BA"/>
    <w:rsid w:val="00743CB4"/>
    <w:rsid w:val="0074423A"/>
    <w:rsid w:val="007442AE"/>
    <w:rsid w:val="007443D4"/>
    <w:rsid w:val="007443EF"/>
    <w:rsid w:val="00744A0A"/>
    <w:rsid w:val="00744B6F"/>
    <w:rsid w:val="00745316"/>
    <w:rsid w:val="00745693"/>
    <w:rsid w:val="0074583B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42"/>
    <w:rsid w:val="00747883"/>
    <w:rsid w:val="007479F9"/>
    <w:rsid w:val="00750309"/>
    <w:rsid w:val="00750319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612"/>
    <w:rsid w:val="00752C28"/>
    <w:rsid w:val="00752D39"/>
    <w:rsid w:val="00753047"/>
    <w:rsid w:val="007532CA"/>
    <w:rsid w:val="007534AE"/>
    <w:rsid w:val="0075369C"/>
    <w:rsid w:val="00754004"/>
    <w:rsid w:val="007542EA"/>
    <w:rsid w:val="00754828"/>
    <w:rsid w:val="007548D1"/>
    <w:rsid w:val="007549BC"/>
    <w:rsid w:val="00754CEF"/>
    <w:rsid w:val="00754F29"/>
    <w:rsid w:val="007555A2"/>
    <w:rsid w:val="007556D1"/>
    <w:rsid w:val="00755717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0C9A"/>
    <w:rsid w:val="0076159B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4EB"/>
    <w:rsid w:val="0076584E"/>
    <w:rsid w:val="00765BAE"/>
    <w:rsid w:val="00766083"/>
    <w:rsid w:val="007664D9"/>
    <w:rsid w:val="007664EF"/>
    <w:rsid w:val="00766576"/>
    <w:rsid w:val="00766698"/>
    <w:rsid w:val="00766C08"/>
    <w:rsid w:val="00767485"/>
    <w:rsid w:val="00767494"/>
    <w:rsid w:val="00767D00"/>
    <w:rsid w:val="00770B4A"/>
    <w:rsid w:val="00770CC3"/>
    <w:rsid w:val="00770DB4"/>
    <w:rsid w:val="00771355"/>
    <w:rsid w:val="00771667"/>
    <w:rsid w:val="00771CD5"/>
    <w:rsid w:val="00772057"/>
    <w:rsid w:val="00772935"/>
    <w:rsid w:val="00772AC4"/>
    <w:rsid w:val="00772D91"/>
    <w:rsid w:val="00773392"/>
    <w:rsid w:val="00773871"/>
    <w:rsid w:val="00773FCF"/>
    <w:rsid w:val="00774161"/>
    <w:rsid w:val="00774183"/>
    <w:rsid w:val="00775524"/>
    <w:rsid w:val="00775EDD"/>
    <w:rsid w:val="00775FD7"/>
    <w:rsid w:val="0077616C"/>
    <w:rsid w:val="00776186"/>
    <w:rsid w:val="007769B0"/>
    <w:rsid w:val="00776DC3"/>
    <w:rsid w:val="00776F9B"/>
    <w:rsid w:val="007776F8"/>
    <w:rsid w:val="0077778F"/>
    <w:rsid w:val="007778D4"/>
    <w:rsid w:val="00777B36"/>
    <w:rsid w:val="00780296"/>
    <w:rsid w:val="007804ED"/>
    <w:rsid w:val="00780661"/>
    <w:rsid w:val="007809F0"/>
    <w:rsid w:val="00780B76"/>
    <w:rsid w:val="00780E2A"/>
    <w:rsid w:val="00781216"/>
    <w:rsid w:val="00781728"/>
    <w:rsid w:val="00781B0E"/>
    <w:rsid w:val="00781FBF"/>
    <w:rsid w:val="0078209E"/>
    <w:rsid w:val="00782216"/>
    <w:rsid w:val="00782479"/>
    <w:rsid w:val="00782745"/>
    <w:rsid w:val="007829C4"/>
    <w:rsid w:val="00782B16"/>
    <w:rsid w:val="00782D07"/>
    <w:rsid w:val="00782E54"/>
    <w:rsid w:val="007832FF"/>
    <w:rsid w:val="0078376C"/>
    <w:rsid w:val="00783854"/>
    <w:rsid w:val="007838A5"/>
    <w:rsid w:val="00783901"/>
    <w:rsid w:val="00783964"/>
    <w:rsid w:val="00783E05"/>
    <w:rsid w:val="00783F8E"/>
    <w:rsid w:val="00784913"/>
    <w:rsid w:val="00784A27"/>
    <w:rsid w:val="00784BCE"/>
    <w:rsid w:val="00784E0C"/>
    <w:rsid w:val="00785152"/>
    <w:rsid w:val="0078548B"/>
    <w:rsid w:val="007854D4"/>
    <w:rsid w:val="007857BE"/>
    <w:rsid w:val="007858D3"/>
    <w:rsid w:val="00785DC0"/>
    <w:rsid w:val="00785E9E"/>
    <w:rsid w:val="00786553"/>
    <w:rsid w:val="00786574"/>
    <w:rsid w:val="00786A28"/>
    <w:rsid w:val="00786CCF"/>
    <w:rsid w:val="00786D86"/>
    <w:rsid w:val="00786F29"/>
    <w:rsid w:val="007871EE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325"/>
    <w:rsid w:val="0079679B"/>
    <w:rsid w:val="00796AF8"/>
    <w:rsid w:val="00796F05"/>
    <w:rsid w:val="007975DF"/>
    <w:rsid w:val="007978DA"/>
    <w:rsid w:val="00797BE8"/>
    <w:rsid w:val="00797E25"/>
    <w:rsid w:val="00797F02"/>
    <w:rsid w:val="007A0061"/>
    <w:rsid w:val="007A0144"/>
    <w:rsid w:val="007A04CF"/>
    <w:rsid w:val="007A0CF3"/>
    <w:rsid w:val="007A0F9E"/>
    <w:rsid w:val="007A113D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73"/>
    <w:rsid w:val="007A35D4"/>
    <w:rsid w:val="007A388F"/>
    <w:rsid w:val="007A3B0E"/>
    <w:rsid w:val="007A3E7D"/>
    <w:rsid w:val="007A42B5"/>
    <w:rsid w:val="007A438E"/>
    <w:rsid w:val="007A4EFC"/>
    <w:rsid w:val="007A5C26"/>
    <w:rsid w:val="007A6505"/>
    <w:rsid w:val="007A6518"/>
    <w:rsid w:val="007A65EF"/>
    <w:rsid w:val="007A69CE"/>
    <w:rsid w:val="007A6CD1"/>
    <w:rsid w:val="007A6D40"/>
    <w:rsid w:val="007A6EED"/>
    <w:rsid w:val="007A70A6"/>
    <w:rsid w:val="007A7121"/>
    <w:rsid w:val="007A7924"/>
    <w:rsid w:val="007A796A"/>
    <w:rsid w:val="007A7B80"/>
    <w:rsid w:val="007A7D29"/>
    <w:rsid w:val="007B01C4"/>
    <w:rsid w:val="007B0257"/>
    <w:rsid w:val="007B046A"/>
    <w:rsid w:val="007B064D"/>
    <w:rsid w:val="007B069C"/>
    <w:rsid w:val="007B06FB"/>
    <w:rsid w:val="007B1054"/>
    <w:rsid w:val="007B168F"/>
    <w:rsid w:val="007B175A"/>
    <w:rsid w:val="007B1790"/>
    <w:rsid w:val="007B1CC7"/>
    <w:rsid w:val="007B23B0"/>
    <w:rsid w:val="007B25E3"/>
    <w:rsid w:val="007B29A1"/>
    <w:rsid w:val="007B29D0"/>
    <w:rsid w:val="007B2E09"/>
    <w:rsid w:val="007B2EE3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6121"/>
    <w:rsid w:val="007B650A"/>
    <w:rsid w:val="007B65DF"/>
    <w:rsid w:val="007B6636"/>
    <w:rsid w:val="007B66AF"/>
    <w:rsid w:val="007B66DE"/>
    <w:rsid w:val="007B6706"/>
    <w:rsid w:val="007B6C1F"/>
    <w:rsid w:val="007B7474"/>
    <w:rsid w:val="007B76F9"/>
    <w:rsid w:val="007C085D"/>
    <w:rsid w:val="007C08FC"/>
    <w:rsid w:val="007C0C52"/>
    <w:rsid w:val="007C13B0"/>
    <w:rsid w:val="007C1462"/>
    <w:rsid w:val="007C149B"/>
    <w:rsid w:val="007C1EDF"/>
    <w:rsid w:val="007C1F86"/>
    <w:rsid w:val="007C213D"/>
    <w:rsid w:val="007C2637"/>
    <w:rsid w:val="007C2E61"/>
    <w:rsid w:val="007C2FD7"/>
    <w:rsid w:val="007C32C2"/>
    <w:rsid w:val="007C337A"/>
    <w:rsid w:val="007C3A9F"/>
    <w:rsid w:val="007C4277"/>
    <w:rsid w:val="007C4315"/>
    <w:rsid w:val="007C4528"/>
    <w:rsid w:val="007C4659"/>
    <w:rsid w:val="007C49B9"/>
    <w:rsid w:val="007C4B36"/>
    <w:rsid w:val="007C4F7C"/>
    <w:rsid w:val="007C5471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D04C4"/>
    <w:rsid w:val="007D0564"/>
    <w:rsid w:val="007D13CD"/>
    <w:rsid w:val="007D149D"/>
    <w:rsid w:val="007D281E"/>
    <w:rsid w:val="007D2A62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59C4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4DF"/>
    <w:rsid w:val="007E17C6"/>
    <w:rsid w:val="007E194F"/>
    <w:rsid w:val="007E1982"/>
    <w:rsid w:val="007E1A6A"/>
    <w:rsid w:val="007E1F2E"/>
    <w:rsid w:val="007E200D"/>
    <w:rsid w:val="007E2559"/>
    <w:rsid w:val="007E2F11"/>
    <w:rsid w:val="007E2F87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C7"/>
    <w:rsid w:val="007E470A"/>
    <w:rsid w:val="007E487B"/>
    <w:rsid w:val="007E4B22"/>
    <w:rsid w:val="007E512C"/>
    <w:rsid w:val="007E55B9"/>
    <w:rsid w:val="007E5741"/>
    <w:rsid w:val="007E596A"/>
    <w:rsid w:val="007E5AC9"/>
    <w:rsid w:val="007E5EA7"/>
    <w:rsid w:val="007E607D"/>
    <w:rsid w:val="007E64AE"/>
    <w:rsid w:val="007E6645"/>
    <w:rsid w:val="007E6819"/>
    <w:rsid w:val="007E6A73"/>
    <w:rsid w:val="007E6AAE"/>
    <w:rsid w:val="007E6AE7"/>
    <w:rsid w:val="007E738C"/>
    <w:rsid w:val="007E74A0"/>
    <w:rsid w:val="007E76BC"/>
    <w:rsid w:val="007F00F0"/>
    <w:rsid w:val="007F026F"/>
    <w:rsid w:val="007F064B"/>
    <w:rsid w:val="007F086A"/>
    <w:rsid w:val="007F0B8B"/>
    <w:rsid w:val="007F0BF1"/>
    <w:rsid w:val="007F1158"/>
    <w:rsid w:val="007F11B3"/>
    <w:rsid w:val="007F12DE"/>
    <w:rsid w:val="007F1417"/>
    <w:rsid w:val="007F14E5"/>
    <w:rsid w:val="007F158C"/>
    <w:rsid w:val="007F1C60"/>
    <w:rsid w:val="007F220A"/>
    <w:rsid w:val="007F283F"/>
    <w:rsid w:val="007F2A8C"/>
    <w:rsid w:val="007F30B4"/>
    <w:rsid w:val="007F3786"/>
    <w:rsid w:val="007F396F"/>
    <w:rsid w:val="007F3A41"/>
    <w:rsid w:val="007F3B88"/>
    <w:rsid w:val="007F4050"/>
    <w:rsid w:val="007F44ED"/>
    <w:rsid w:val="007F4ECD"/>
    <w:rsid w:val="007F5163"/>
    <w:rsid w:val="007F58BC"/>
    <w:rsid w:val="007F59F5"/>
    <w:rsid w:val="007F60C5"/>
    <w:rsid w:val="007F6233"/>
    <w:rsid w:val="007F646A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2F5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FB"/>
    <w:rsid w:val="008058EE"/>
    <w:rsid w:val="00805B27"/>
    <w:rsid w:val="00805C0D"/>
    <w:rsid w:val="00806628"/>
    <w:rsid w:val="008066D6"/>
    <w:rsid w:val="00806C85"/>
    <w:rsid w:val="008077F3"/>
    <w:rsid w:val="008079BF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1F7"/>
    <w:rsid w:val="00812886"/>
    <w:rsid w:val="00812E87"/>
    <w:rsid w:val="0081371D"/>
    <w:rsid w:val="0081385F"/>
    <w:rsid w:val="00813D3B"/>
    <w:rsid w:val="00813D58"/>
    <w:rsid w:val="0081408F"/>
    <w:rsid w:val="0081410C"/>
    <w:rsid w:val="008142F0"/>
    <w:rsid w:val="00814611"/>
    <w:rsid w:val="00815165"/>
    <w:rsid w:val="008155B2"/>
    <w:rsid w:val="0081575A"/>
    <w:rsid w:val="00816595"/>
    <w:rsid w:val="0081671A"/>
    <w:rsid w:val="00816D8C"/>
    <w:rsid w:val="00816FCD"/>
    <w:rsid w:val="008171AC"/>
    <w:rsid w:val="008174BE"/>
    <w:rsid w:val="008177A9"/>
    <w:rsid w:val="00817E8F"/>
    <w:rsid w:val="00820000"/>
    <w:rsid w:val="00820058"/>
    <w:rsid w:val="00820157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8E2"/>
    <w:rsid w:val="00824EDE"/>
    <w:rsid w:val="00825515"/>
    <w:rsid w:val="00825779"/>
    <w:rsid w:val="00825B1C"/>
    <w:rsid w:val="008269C5"/>
    <w:rsid w:val="00826A78"/>
    <w:rsid w:val="00827349"/>
    <w:rsid w:val="0082751D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D2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1AD"/>
    <w:rsid w:val="008373C3"/>
    <w:rsid w:val="00837AFC"/>
    <w:rsid w:val="0084003E"/>
    <w:rsid w:val="0084010D"/>
    <w:rsid w:val="00840160"/>
    <w:rsid w:val="00840423"/>
    <w:rsid w:val="0084091D"/>
    <w:rsid w:val="00840993"/>
    <w:rsid w:val="00840A01"/>
    <w:rsid w:val="00840BA0"/>
    <w:rsid w:val="008410D7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8C2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20E0"/>
    <w:rsid w:val="0085243B"/>
    <w:rsid w:val="00852A1F"/>
    <w:rsid w:val="00852B82"/>
    <w:rsid w:val="00852CAA"/>
    <w:rsid w:val="00852DD7"/>
    <w:rsid w:val="00852EBE"/>
    <w:rsid w:val="00852F19"/>
    <w:rsid w:val="008530C1"/>
    <w:rsid w:val="008531FE"/>
    <w:rsid w:val="00853740"/>
    <w:rsid w:val="0085390E"/>
    <w:rsid w:val="00853C1D"/>
    <w:rsid w:val="00854378"/>
    <w:rsid w:val="008544AA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7276"/>
    <w:rsid w:val="008577E1"/>
    <w:rsid w:val="00860316"/>
    <w:rsid w:val="00861052"/>
    <w:rsid w:val="00861453"/>
    <w:rsid w:val="008614A9"/>
    <w:rsid w:val="0086167E"/>
    <w:rsid w:val="008619DB"/>
    <w:rsid w:val="00862155"/>
    <w:rsid w:val="0086224A"/>
    <w:rsid w:val="008624B3"/>
    <w:rsid w:val="00862619"/>
    <w:rsid w:val="00862A05"/>
    <w:rsid w:val="00862F5B"/>
    <w:rsid w:val="00863359"/>
    <w:rsid w:val="0086363E"/>
    <w:rsid w:val="00863F11"/>
    <w:rsid w:val="0086470F"/>
    <w:rsid w:val="0086481C"/>
    <w:rsid w:val="00864C1E"/>
    <w:rsid w:val="00865F17"/>
    <w:rsid w:val="00865F3F"/>
    <w:rsid w:val="00865F9A"/>
    <w:rsid w:val="00866006"/>
    <w:rsid w:val="008663EA"/>
    <w:rsid w:val="00866531"/>
    <w:rsid w:val="008666B4"/>
    <w:rsid w:val="008668C6"/>
    <w:rsid w:val="00866D89"/>
    <w:rsid w:val="00867924"/>
    <w:rsid w:val="0086798C"/>
    <w:rsid w:val="00867A36"/>
    <w:rsid w:val="00867BFF"/>
    <w:rsid w:val="00870213"/>
    <w:rsid w:val="00870466"/>
    <w:rsid w:val="008705D0"/>
    <w:rsid w:val="008706FB"/>
    <w:rsid w:val="00870B3D"/>
    <w:rsid w:val="00870CA3"/>
    <w:rsid w:val="00870FC0"/>
    <w:rsid w:val="008714AE"/>
    <w:rsid w:val="0087175F"/>
    <w:rsid w:val="008719B8"/>
    <w:rsid w:val="00871CB8"/>
    <w:rsid w:val="00871CD5"/>
    <w:rsid w:val="00871DE2"/>
    <w:rsid w:val="0087210D"/>
    <w:rsid w:val="00872249"/>
    <w:rsid w:val="0087238B"/>
    <w:rsid w:val="0087283F"/>
    <w:rsid w:val="008728F3"/>
    <w:rsid w:val="00873586"/>
    <w:rsid w:val="00873AE9"/>
    <w:rsid w:val="0087435B"/>
    <w:rsid w:val="008744B1"/>
    <w:rsid w:val="008749DC"/>
    <w:rsid w:val="00874BC1"/>
    <w:rsid w:val="00874E3D"/>
    <w:rsid w:val="00875589"/>
    <w:rsid w:val="00875590"/>
    <w:rsid w:val="008757CA"/>
    <w:rsid w:val="008757FB"/>
    <w:rsid w:val="008758DA"/>
    <w:rsid w:val="00875E30"/>
    <w:rsid w:val="008763A3"/>
    <w:rsid w:val="00876665"/>
    <w:rsid w:val="00876A7B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54"/>
    <w:rsid w:val="00881870"/>
    <w:rsid w:val="008818F4"/>
    <w:rsid w:val="0088195B"/>
    <w:rsid w:val="00881A0A"/>
    <w:rsid w:val="00881ECE"/>
    <w:rsid w:val="0088211F"/>
    <w:rsid w:val="00882360"/>
    <w:rsid w:val="00883262"/>
    <w:rsid w:val="008836B2"/>
    <w:rsid w:val="00883823"/>
    <w:rsid w:val="00883A05"/>
    <w:rsid w:val="00883B43"/>
    <w:rsid w:val="00883B74"/>
    <w:rsid w:val="00883E68"/>
    <w:rsid w:val="00884DA9"/>
    <w:rsid w:val="00885245"/>
    <w:rsid w:val="00885581"/>
    <w:rsid w:val="008857AA"/>
    <w:rsid w:val="00885B20"/>
    <w:rsid w:val="00885EE0"/>
    <w:rsid w:val="00885FAA"/>
    <w:rsid w:val="00886155"/>
    <w:rsid w:val="00886419"/>
    <w:rsid w:val="0088668E"/>
    <w:rsid w:val="0088679F"/>
    <w:rsid w:val="0088700B"/>
    <w:rsid w:val="00887256"/>
    <w:rsid w:val="00887422"/>
    <w:rsid w:val="00887649"/>
    <w:rsid w:val="00887BA5"/>
    <w:rsid w:val="008900A1"/>
    <w:rsid w:val="0089033F"/>
    <w:rsid w:val="00891326"/>
    <w:rsid w:val="00891712"/>
    <w:rsid w:val="00891761"/>
    <w:rsid w:val="008919DE"/>
    <w:rsid w:val="00891AFD"/>
    <w:rsid w:val="00891D51"/>
    <w:rsid w:val="00891D5C"/>
    <w:rsid w:val="00892299"/>
    <w:rsid w:val="0089229A"/>
    <w:rsid w:val="008922DD"/>
    <w:rsid w:val="00892B41"/>
    <w:rsid w:val="00893395"/>
    <w:rsid w:val="008938E9"/>
    <w:rsid w:val="00893C32"/>
    <w:rsid w:val="00894229"/>
    <w:rsid w:val="00894294"/>
    <w:rsid w:val="0089459F"/>
    <w:rsid w:val="00894CC5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2E1"/>
    <w:rsid w:val="0089784C"/>
    <w:rsid w:val="008979DD"/>
    <w:rsid w:val="00897D8C"/>
    <w:rsid w:val="008A04EB"/>
    <w:rsid w:val="008A0C77"/>
    <w:rsid w:val="008A0D9C"/>
    <w:rsid w:val="008A0E12"/>
    <w:rsid w:val="008A0E50"/>
    <w:rsid w:val="008A0EB3"/>
    <w:rsid w:val="008A1317"/>
    <w:rsid w:val="008A134E"/>
    <w:rsid w:val="008A168E"/>
    <w:rsid w:val="008A1719"/>
    <w:rsid w:val="008A1833"/>
    <w:rsid w:val="008A1ADB"/>
    <w:rsid w:val="008A1DCB"/>
    <w:rsid w:val="008A1EF8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83"/>
    <w:rsid w:val="008A529C"/>
    <w:rsid w:val="008A56EC"/>
    <w:rsid w:val="008A578F"/>
    <w:rsid w:val="008A5EB1"/>
    <w:rsid w:val="008A60EF"/>
    <w:rsid w:val="008A67BD"/>
    <w:rsid w:val="008A6901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8C0"/>
    <w:rsid w:val="008B08E5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F"/>
    <w:rsid w:val="008B1F4F"/>
    <w:rsid w:val="008B259C"/>
    <w:rsid w:val="008B294E"/>
    <w:rsid w:val="008B2E2C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718"/>
    <w:rsid w:val="008B47ED"/>
    <w:rsid w:val="008B4AC7"/>
    <w:rsid w:val="008B4BFD"/>
    <w:rsid w:val="008B54C0"/>
    <w:rsid w:val="008B55D2"/>
    <w:rsid w:val="008B55D4"/>
    <w:rsid w:val="008B5F7A"/>
    <w:rsid w:val="008B6458"/>
    <w:rsid w:val="008B6579"/>
    <w:rsid w:val="008B6912"/>
    <w:rsid w:val="008B6AFE"/>
    <w:rsid w:val="008B6BEF"/>
    <w:rsid w:val="008B6D00"/>
    <w:rsid w:val="008B7001"/>
    <w:rsid w:val="008B7075"/>
    <w:rsid w:val="008B7709"/>
    <w:rsid w:val="008B7ABB"/>
    <w:rsid w:val="008B7DAD"/>
    <w:rsid w:val="008C00CA"/>
    <w:rsid w:val="008C03BA"/>
    <w:rsid w:val="008C090D"/>
    <w:rsid w:val="008C0DE9"/>
    <w:rsid w:val="008C1883"/>
    <w:rsid w:val="008C196B"/>
    <w:rsid w:val="008C1B2E"/>
    <w:rsid w:val="008C1C67"/>
    <w:rsid w:val="008C2086"/>
    <w:rsid w:val="008C2AF9"/>
    <w:rsid w:val="008C2DB7"/>
    <w:rsid w:val="008C34EE"/>
    <w:rsid w:val="008C3965"/>
    <w:rsid w:val="008C3B41"/>
    <w:rsid w:val="008C3EA6"/>
    <w:rsid w:val="008C407E"/>
    <w:rsid w:val="008C424A"/>
    <w:rsid w:val="008C44BB"/>
    <w:rsid w:val="008C4583"/>
    <w:rsid w:val="008C4774"/>
    <w:rsid w:val="008C4AFB"/>
    <w:rsid w:val="008C4C35"/>
    <w:rsid w:val="008C4DE0"/>
    <w:rsid w:val="008C58D3"/>
    <w:rsid w:val="008C58EA"/>
    <w:rsid w:val="008C5920"/>
    <w:rsid w:val="008C5FB1"/>
    <w:rsid w:val="008C60BA"/>
    <w:rsid w:val="008C6399"/>
    <w:rsid w:val="008C6493"/>
    <w:rsid w:val="008C64E0"/>
    <w:rsid w:val="008C67A9"/>
    <w:rsid w:val="008C695E"/>
    <w:rsid w:val="008C69B9"/>
    <w:rsid w:val="008C6BEE"/>
    <w:rsid w:val="008C6EA0"/>
    <w:rsid w:val="008C709D"/>
    <w:rsid w:val="008C742D"/>
    <w:rsid w:val="008C77C7"/>
    <w:rsid w:val="008C7924"/>
    <w:rsid w:val="008D012C"/>
    <w:rsid w:val="008D0B5E"/>
    <w:rsid w:val="008D0B92"/>
    <w:rsid w:val="008D1229"/>
    <w:rsid w:val="008D1279"/>
    <w:rsid w:val="008D154B"/>
    <w:rsid w:val="008D189D"/>
    <w:rsid w:val="008D198A"/>
    <w:rsid w:val="008D1ACD"/>
    <w:rsid w:val="008D1FBC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D97"/>
    <w:rsid w:val="008D3D9D"/>
    <w:rsid w:val="008D3F05"/>
    <w:rsid w:val="008D458D"/>
    <w:rsid w:val="008D489B"/>
    <w:rsid w:val="008D4AA1"/>
    <w:rsid w:val="008D4E6E"/>
    <w:rsid w:val="008D4E8B"/>
    <w:rsid w:val="008D4E90"/>
    <w:rsid w:val="008D4E95"/>
    <w:rsid w:val="008D53AD"/>
    <w:rsid w:val="008D5A92"/>
    <w:rsid w:val="008D5C1B"/>
    <w:rsid w:val="008D5CAB"/>
    <w:rsid w:val="008D5DE7"/>
    <w:rsid w:val="008D60DC"/>
    <w:rsid w:val="008D679C"/>
    <w:rsid w:val="008D69CD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87E"/>
    <w:rsid w:val="008E1CB4"/>
    <w:rsid w:val="008E200C"/>
    <w:rsid w:val="008E27EB"/>
    <w:rsid w:val="008E3F8E"/>
    <w:rsid w:val="008E4105"/>
    <w:rsid w:val="008E41ED"/>
    <w:rsid w:val="008E4206"/>
    <w:rsid w:val="008E4314"/>
    <w:rsid w:val="008E49A7"/>
    <w:rsid w:val="008E4A90"/>
    <w:rsid w:val="008E4E6F"/>
    <w:rsid w:val="008E5251"/>
    <w:rsid w:val="008E5336"/>
    <w:rsid w:val="008E590D"/>
    <w:rsid w:val="008E5E4C"/>
    <w:rsid w:val="008E5F19"/>
    <w:rsid w:val="008E6592"/>
    <w:rsid w:val="008E6902"/>
    <w:rsid w:val="008E7590"/>
    <w:rsid w:val="008E763D"/>
    <w:rsid w:val="008E7885"/>
    <w:rsid w:val="008E7B8B"/>
    <w:rsid w:val="008F07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F77"/>
    <w:rsid w:val="008F623B"/>
    <w:rsid w:val="008F6300"/>
    <w:rsid w:val="008F69E7"/>
    <w:rsid w:val="008F6BD8"/>
    <w:rsid w:val="008F6D88"/>
    <w:rsid w:val="008F7194"/>
    <w:rsid w:val="008F7692"/>
    <w:rsid w:val="008F7E63"/>
    <w:rsid w:val="00900983"/>
    <w:rsid w:val="00900E64"/>
    <w:rsid w:val="00900EBB"/>
    <w:rsid w:val="009016A9"/>
    <w:rsid w:val="00901B73"/>
    <w:rsid w:val="00901FFA"/>
    <w:rsid w:val="0090216C"/>
    <w:rsid w:val="00902405"/>
    <w:rsid w:val="0090287D"/>
    <w:rsid w:val="00902B19"/>
    <w:rsid w:val="00902D8E"/>
    <w:rsid w:val="00902F4D"/>
    <w:rsid w:val="009030FE"/>
    <w:rsid w:val="0090316B"/>
    <w:rsid w:val="0090353B"/>
    <w:rsid w:val="00903569"/>
    <w:rsid w:val="00903649"/>
    <w:rsid w:val="0090386F"/>
    <w:rsid w:val="00903F25"/>
    <w:rsid w:val="00903F9D"/>
    <w:rsid w:val="00904E9C"/>
    <w:rsid w:val="00904ED5"/>
    <w:rsid w:val="00905072"/>
    <w:rsid w:val="009052B3"/>
    <w:rsid w:val="0090557D"/>
    <w:rsid w:val="00905646"/>
    <w:rsid w:val="0090569D"/>
    <w:rsid w:val="00905770"/>
    <w:rsid w:val="00905970"/>
    <w:rsid w:val="00905C34"/>
    <w:rsid w:val="00905CA3"/>
    <w:rsid w:val="00905DA9"/>
    <w:rsid w:val="00906327"/>
    <w:rsid w:val="009064B0"/>
    <w:rsid w:val="00906698"/>
    <w:rsid w:val="00906CB0"/>
    <w:rsid w:val="00906CE9"/>
    <w:rsid w:val="00906EBB"/>
    <w:rsid w:val="00907957"/>
    <w:rsid w:val="00910581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F2B"/>
    <w:rsid w:val="00913E3B"/>
    <w:rsid w:val="009142C8"/>
    <w:rsid w:val="00914682"/>
    <w:rsid w:val="0091487B"/>
    <w:rsid w:val="00914987"/>
    <w:rsid w:val="00914A43"/>
    <w:rsid w:val="00914A7B"/>
    <w:rsid w:val="00914F62"/>
    <w:rsid w:val="0091559C"/>
    <w:rsid w:val="0091566D"/>
    <w:rsid w:val="00915C5D"/>
    <w:rsid w:val="009163A1"/>
    <w:rsid w:val="00916860"/>
    <w:rsid w:val="00916933"/>
    <w:rsid w:val="00917378"/>
    <w:rsid w:val="00917566"/>
    <w:rsid w:val="00917C7E"/>
    <w:rsid w:val="00920604"/>
    <w:rsid w:val="009212C6"/>
    <w:rsid w:val="00921B64"/>
    <w:rsid w:val="00921BC4"/>
    <w:rsid w:val="00921C3C"/>
    <w:rsid w:val="00921C9F"/>
    <w:rsid w:val="00921CAB"/>
    <w:rsid w:val="00922286"/>
    <w:rsid w:val="00922F43"/>
    <w:rsid w:val="00923664"/>
    <w:rsid w:val="00923CBE"/>
    <w:rsid w:val="00924031"/>
    <w:rsid w:val="00924677"/>
    <w:rsid w:val="00924EAD"/>
    <w:rsid w:val="0092517A"/>
    <w:rsid w:val="009251C3"/>
    <w:rsid w:val="00925B76"/>
    <w:rsid w:val="00925C09"/>
    <w:rsid w:val="009260C4"/>
    <w:rsid w:val="0092674F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31F"/>
    <w:rsid w:val="00931B85"/>
    <w:rsid w:val="00932363"/>
    <w:rsid w:val="0093266F"/>
    <w:rsid w:val="0093277F"/>
    <w:rsid w:val="00932BE6"/>
    <w:rsid w:val="00932F3A"/>
    <w:rsid w:val="00932FCD"/>
    <w:rsid w:val="0093351C"/>
    <w:rsid w:val="009336AC"/>
    <w:rsid w:val="00933935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9BD"/>
    <w:rsid w:val="00935BE1"/>
    <w:rsid w:val="00936645"/>
    <w:rsid w:val="00936811"/>
    <w:rsid w:val="00936D07"/>
    <w:rsid w:val="00936D3A"/>
    <w:rsid w:val="00936EC1"/>
    <w:rsid w:val="00936FE6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70C"/>
    <w:rsid w:val="00942852"/>
    <w:rsid w:val="00942D7C"/>
    <w:rsid w:val="00942F33"/>
    <w:rsid w:val="009433DF"/>
    <w:rsid w:val="00943477"/>
    <w:rsid w:val="00943910"/>
    <w:rsid w:val="00943B64"/>
    <w:rsid w:val="00943C2E"/>
    <w:rsid w:val="00943EAE"/>
    <w:rsid w:val="009446C3"/>
    <w:rsid w:val="00944767"/>
    <w:rsid w:val="009448E4"/>
    <w:rsid w:val="00944A4D"/>
    <w:rsid w:val="00946135"/>
    <w:rsid w:val="0094625E"/>
    <w:rsid w:val="00946486"/>
    <w:rsid w:val="00946558"/>
    <w:rsid w:val="00946642"/>
    <w:rsid w:val="009467B4"/>
    <w:rsid w:val="00946CE7"/>
    <w:rsid w:val="00946D1F"/>
    <w:rsid w:val="00946D87"/>
    <w:rsid w:val="00946DFA"/>
    <w:rsid w:val="00946E13"/>
    <w:rsid w:val="009474BF"/>
    <w:rsid w:val="00947D74"/>
    <w:rsid w:val="00947DD3"/>
    <w:rsid w:val="00947E85"/>
    <w:rsid w:val="00950465"/>
    <w:rsid w:val="009510B2"/>
    <w:rsid w:val="00951138"/>
    <w:rsid w:val="00951474"/>
    <w:rsid w:val="00951DBB"/>
    <w:rsid w:val="00952182"/>
    <w:rsid w:val="009527A2"/>
    <w:rsid w:val="00952E11"/>
    <w:rsid w:val="009530B4"/>
    <w:rsid w:val="009535D8"/>
    <w:rsid w:val="009536D4"/>
    <w:rsid w:val="00953B0E"/>
    <w:rsid w:val="0095478E"/>
    <w:rsid w:val="00954E7F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E29"/>
    <w:rsid w:val="00957F45"/>
    <w:rsid w:val="00960053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284"/>
    <w:rsid w:val="00962392"/>
    <w:rsid w:val="00962D33"/>
    <w:rsid w:val="00962D69"/>
    <w:rsid w:val="009632E1"/>
    <w:rsid w:val="009634FC"/>
    <w:rsid w:val="009642F6"/>
    <w:rsid w:val="00964B49"/>
    <w:rsid w:val="00964D2B"/>
    <w:rsid w:val="00964F84"/>
    <w:rsid w:val="00965230"/>
    <w:rsid w:val="0096545D"/>
    <w:rsid w:val="0096573F"/>
    <w:rsid w:val="00965FC6"/>
    <w:rsid w:val="009666E5"/>
    <w:rsid w:val="00966BDB"/>
    <w:rsid w:val="00967378"/>
    <w:rsid w:val="009675D6"/>
    <w:rsid w:val="00967659"/>
    <w:rsid w:val="0096775C"/>
    <w:rsid w:val="009701AC"/>
    <w:rsid w:val="00970C5A"/>
    <w:rsid w:val="00970E18"/>
    <w:rsid w:val="0097148A"/>
    <w:rsid w:val="0097166C"/>
    <w:rsid w:val="00971AA4"/>
    <w:rsid w:val="009720DB"/>
    <w:rsid w:val="009728ED"/>
    <w:rsid w:val="00972C79"/>
    <w:rsid w:val="00972C8E"/>
    <w:rsid w:val="00972FFA"/>
    <w:rsid w:val="0097308B"/>
    <w:rsid w:val="009730CF"/>
    <w:rsid w:val="0097373E"/>
    <w:rsid w:val="009738AB"/>
    <w:rsid w:val="009744F2"/>
    <w:rsid w:val="00974514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C9A"/>
    <w:rsid w:val="00976F27"/>
    <w:rsid w:val="009771DE"/>
    <w:rsid w:val="009773A5"/>
    <w:rsid w:val="00977E64"/>
    <w:rsid w:val="0098006E"/>
    <w:rsid w:val="009801E1"/>
    <w:rsid w:val="009802C0"/>
    <w:rsid w:val="00980958"/>
    <w:rsid w:val="00980E45"/>
    <w:rsid w:val="00981060"/>
    <w:rsid w:val="0098158A"/>
    <w:rsid w:val="009815B1"/>
    <w:rsid w:val="00981728"/>
    <w:rsid w:val="00981BD7"/>
    <w:rsid w:val="009823A0"/>
    <w:rsid w:val="0098278E"/>
    <w:rsid w:val="00982AC2"/>
    <w:rsid w:val="00982C2A"/>
    <w:rsid w:val="00983063"/>
    <w:rsid w:val="00983092"/>
    <w:rsid w:val="00983B85"/>
    <w:rsid w:val="00983D15"/>
    <w:rsid w:val="00983D7A"/>
    <w:rsid w:val="009848B2"/>
    <w:rsid w:val="00984AF9"/>
    <w:rsid w:val="00984CE5"/>
    <w:rsid w:val="00984F17"/>
    <w:rsid w:val="00985326"/>
    <w:rsid w:val="00985468"/>
    <w:rsid w:val="00985897"/>
    <w:rsid w:val="00985A53"/>
    <w:rsid w:val="00986236"/>
    <w:rsid w:val="009862B2"/>
    <w:rsid w:val="009863C6"/>
    <w:rsid w:val="00986B0B"/>
    <w:rsid w:val="00986CAE"/>
    <w:rsid w:val="00986F0C"/>
    <w:rsid w:val="009870BF"/>
    <w:rsid w:val="00987900"/>
    <w:rsid w:val="00987B71"/>
    <w:rsid w:val="00990151"/>
    <w:rsid w:val="009904EB"/>
    <w:rsid w:val="0099081F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2C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8B5"/>
    <w:rsid w:val="00994D0A"/>
    <w:rsid w:val="00994DCD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727"/>
    <w:rsid w:val="009A09DD"/>
    <w:rsid w:val="009A0A95"/>
    <w:rsid w:val="009A1053"/>
    <w:rsid w:val="009A1538"/>
    <w:rsid w:val="009A16FF"/>
    <w:rsid w:val="009A174F"/>
    <w:rsid w:val="009A1EB2"/>
    <w:rsid w:val="009A1F14"/>
    <w:rsid w:val="009A23BE"/>
    <w:rsid w:val="009A2E6F"/>
    <w:rsid w:val="009A320A"/>
    <w:rsid w:val="009A3AB3"/>
    <w:rsid w:val="009A3BCD"/>
    <w:rsid w:val="009A3F2C"/>
    <w:rsid w:val="009A4037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5F13"/>
    <w:rsid w:val="009A6370"/>
    <w:rsid w:val="009A63D9"/>
    <w:rsid w:val="009A6890"/>
    <w:rsid w:val="009A68EF"/>
    <w:rsid w:val="009A6A96"/>
    <w:rsid w:val="009A6C9A"/>
    <w:rsid w:val="009A76B7"/>
    <w:rsid w:val="009B02A8"/>
    <w:rsid w:val="009B0352"/>
    <w:rsid w:val="009B0A9F"/>
    <w:rsid w:val="009B0E02"/>
    <w:rsid w:val="009B0E6F"/>
    <w:rsid w:val="009B10EB"/>
    <w:rsid w:val="009B159B"/>
    <w:rsid w:val="009B176F"/>
    <w:rsid w:val="009B1CD8"/>
    <w:rsid w:val="009B2230"/>
    <w:rsid w:val="009B2B96"/>
    <w:rsid w:val="009B2C7A"/>
    <w:rsid w:val="009B2E73"/>
    <w:rsid w:val="009B34B2"/>
    <w:rsid w:val="009B360D"/>
    <w:rsid w:val="009B3951"/>
    <w:rsid w:val="009B3A31"/>
    <w:rsid w:val="009B3C28"/>
    <w:rsid w:val="009B3CAE"/>
    <w:rsid w:val="009B44DA"/>
    <w:rsid w:val="009B44DF"/>
    <w:rsid w:val="009B45C3"/>
    <w:rsid w:val="009B4C96"/>
    <w:rsid w:val="009B4CA0"/>
    <w:rsid w:val="009B4D42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5A0"/>
    <w:rsid w:val="009B68F3"/>
    <w:rsid w:val="009B6BB5"/>
    <w:rsid w:val="009B6D40"/>
    <w:rsid w:val="009B6DFE"/>
    <w:rsid w:val="009B7407"/>
    <w:rsid w:val="009B7458"/>
    <w:rsid w:val="009B75F3"/>
    <w:rsid w:val="009B7837"/>
    <w:rsid w:val="009B7BD8"/>
    <w:rsid w:val="009B7BEE"/>
    <w:rsid w:val="009C028B"/>
    <w:rsid w:val="009C04AD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A21"/>
    <w:rsid w:val="009C4B41"/>
    <w:rsid w:val="009C4BCC"/>
    <w:rsid w:val="009C4FA6"/>
    <w:rsid w:val="009C5A7A"/>
    <w:rsid w:val="009C5EB1"/>
    <w:rsid w:val="009C6697"/>
    <w:rsid w:val="009C6978"/>
    <w:rsid w:val="009C6BB1"/>
    <w:rsid w:val="009C7337"/>
    <w:rsid w:val="009C77A7"/>
    <w:rsid w:val="009C79BF"/>
    <w:rsid w:val="009C7A91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5C2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4B9"/>
    <w:rsid w:val="009D5A21"/>
    <w:rsid w:val="009D5EC2"/>
    <w:rsid w:val="009D5F2C"/>
    <w:rsid w:val="009D6079"/>
    <w:rsid w:val="009D672E"/>
    <w:rsid w:val="009D6918"/>
    <w:rsid w:val="009D6BD8"/>
    <w:rsid w:val="009D6F49"/>
    <w:rsid w:val="009D6F5B"/>
    <w:rsid w:val="009D7182"/>
    <w:rsid w:val="009D7268"/>
    <w:rsid w:val="009D73F7"/>
    <w:rsid w:val="009D750F"/>
    <w:rsid w:val="009D75E6"/>
    <w:rsid w:val="009D77AE"/>
    <w:rsid w:val="009D7A06"/>
    <w:rsid w:val="009D7BE0"/>
    <w:rsid w:val="009E0237"/>
    <w:rsid w:val="009E0552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0FBE"/>
    <w:rsid w:val="009E1166"/>
    <w:rsid w:val="009E11F4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A95"/>
    <w:rsid w:val="009E4D1B"/>
    <w:rsid w:val="009E513C"/>
    <w:rsid w:val="009E52E4"/>
    <w:rsid w:val="009E5486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11B"/>
    <w:rsid w:val="009F1173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21F"/>
    <w:rsid w:val="009F647B"/>
    <w:rsid w:val="009F6769"/>
    <w:rsid w:val="009F6AAE"/>
    <w:rsid w:val="009F6AE9"/>
    <w:rsid w:val="009F6DF9"/>
    <w:rsid w:val="009F7658"/>
    <w:rsid w:val="009F7B7B"/>
    <w:rsid w:val="009F7DAF"/>
    <w:rsid w:val="00A00506"/>
    <w:rsid w:val="00A00556"/>
    <w:rsid w:val="00A006FE"/>
    <w:rsid w:val="00A00973"/>
    <w:rsid w:val="00A011CF"/>
    <w:rsid w:val="00A019A3"/>
    <w:rsid w:val="00A01CC7"/>
    <w:rsid w:val="00A01DAE"/>
    <w:rsid w:val="00A01DE3"/>
    <w:rsid w:val="00A01FBA"/>
    <w:rsid w:val="00A0274F"/>
    <w:rsid w:val="00A029C1"/>
    <w:rsid w:val="00A030C8"/>
    <w:rsid w:val="00A030E2"/>
    <w:rsid w:val="00A032A0"/>
    <w:rsid w:val="00A036D0"/>
    <w:rsid w:val="00A039C4"/>
    <w:rsid w:val="00A03C84"/>
    <w:rsid w:val="00A03DC3"/>
    <w:rsid w:val="00A042CD"/>
    <w:rsid w:val="00A0499A"/>
    <w:rsid w:val="00A04A43"/>
    <w:rsid w:val="00A04D1E"/>
    <w:rsid w:val="00A05012"/>
    <w:rsid w:val="00A050A7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747F"/>
    <w:rsid w:val="00A079E5"/>
    <w:rsid w:val="00A07BBA"/>
    <w:rsid w:val="00A07EAE"/>
    <w:rsid w:val="00A10050"/>
    <w:rsid w:val="00A10068"/>
    <w:rsid w:val="00A104C1"/>
    <w:rsid w:val="00A107C8"/>
    <w:rsid w:val="00A10932"/>
    <w:rsid w:val="00A109BA"/>
    <w:rsid w:val="00A10CA5"/>
    <w:rsid w:val="00A11409"/>
    <w:rsid w:val="00A11439"/>
    <w:rsid w:val="00A114AC"/>
    <w:rsid w:val="00A11F60"/>
    <w:rsid w:val="00A12115"/>
    <w:rsid w:val="00A121DD"/>
    <w:rsid w:val="00A12469"/>
    <w:rsid w:val="00A12575"/>
    <w:rsid w:val="00A12878"/>
    <w:rsid w:val="00A129BD"/>
    <w:rsid w:val="00A12BC0"/>
    <w:rsid w:val="00A12D19"/>
    <w:rsid w:val="00A12F6F"/>
    <w:rsid w:val="00A131BD"/>
    <w:rsid w:val="00A13361"/>
    <w:rsid w:val="00A13969"/>
    <w:rsid w:val="00A13A43"/>
    <w:rsid w:val="00A13BA0"/>
    <w:rsid w:val="00A13FE4"/>
    <w:rsid w:val="00A1434E"/>
    <w:rsid w:val="00A147A7"/>
    <w:rsid w:val="00A148EF"/>
    <w:rsid w:val="00A14F81"/>
    <w:rsid w:val="00A14FE1"/>
    <w:rsid w:val="00A15046"/>
    <w:rsid w:val="00A15139"/>
    <w:rsid w:val="00A152B5"/>
    <w:rsid w:val="00A16320"/>
    <w:rsid w:val="00A16352"/>
    <w:rsid w:val="00A16474"/>
    <w:rsid w:val="00A1733F"/>
    <w:rsid w:val="00A17620"/>
    <w:rsid w:val="00A17B69"/>
    <w:rsid w:val="00A17C1B"/>
    <w:rsid w:val="00A17C22"/>
    <w:rsid w:val="00A17ED5"/>
    <w:rsid w:val="00A20130"/>
    <w:rsid w:val="00A20176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818"/>
    <w:rsid w:val="00A22B57"/>
    <w:rsid w:val="00A22F63"/>
    <w:rsid w:val="00A2462C"/>
    <w:rsid w:val="00A25118"/>
    <w:rsid w:val="00A25153"/>
    <w:rsid w:val="00A25562"/>
    <w:rsid w:val="00A258C5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302FD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762"/>
    <w:rsid w:val="00A32E91"/>
    <w:rsid w:val="00A32F1B"/>
    <w:rsid w:val="00A33289"/>
    <w:rsid w:val="00A3351A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3BF"/>
    <w:rsid w:val="00A35455"/>
    <w:rsid w:val="00A35626"/>
    <w:rsid w:val="00A3571C"/>
    <w:rsid w:val="00A35788"/>
    <w:rsid w:val="00A359FB"/>
    <w:rsid w:val="00A36133"/>
    <w:rsid w:val="00A36191"/>
    <w:rsid w:val="00A362B2"/>
    <w:rsid w:val="00A37601"/>
    <w:rsid w:val="00A3787D"/>
    <w:rsid w:val="00A37E70"/>
    <w:rsid w:val="00A37F2B"/>
    <w:rsid w:val="00A4119F"/>
    <w:rsid w:val="00A412EC"/>
    <w:rsid w:val="00A4140F"/>
    <w:rsid w:val="00A41491"/>
    <w:rsid w:val="00A41578"/>
    <w:rsid w:val="00A41A0C"/>
    <w:rsid w:val="00A41AF3"/>
    <w:rsid w:val="00A42A5B"/>
    <w:rsid w:val="00A42DDC"/>
    <w:rsid w:val="00A434DD"/>
    <w:rsid w:val="00A4380C"/>
    <w:rsid w:val="00A4387D"/>
    <w:rsid w:val="00A43BBE"/>
    <w:rsid w:val="00A43FD6"/>
    <w:rsid w:val="00A444D7"/>
    <w:rsid w:val="00A447C9"/>
    <w:rsid w:val="00A4482A"/>
    <w:rsid w:val="00A449FD"/>
    <w:rsid w:val="00A44ACD"/>
    <w:rsid w:val="00A453A3"/>
    <w:rsid w:val="00A4571B"/>
    <w:rsid w:val="00A45C78"/>
    <w:rsid w:val="00A45D04"/>
    <w:rsid w:val="00A45DB1"/>
    <w:rsid w:val="00A45E40"/>
    <w:rsid w:val="00A45E61"/>
    <w:rsid w:val="00A45F8D"/>
    <w:rsid w:val="00A45F90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E43"/>
    <w:rsid w:val="00A50FD1"/>
    <w:rsid w:val="00A51043"/>
    <w:rsid w:val="00A512A9"/>
    <w:rsid w:val="00A5134C"/>
    <w:rsid w:val="00A513E3"/>
    <w:rsid w:val="00A5195E"/>
    <w:rsid w:val="00A5201C"/>
    <w:rsid w:val="00A52194"/>
    <w:rsid w:val="00A5241A"/>
    <w:rsid w:val="00A52AF8"/>
    <w:rsid w:val="00A52C9A"/>
    <w:rsid w:val="00A52DB4"/>
    <w:rsid w:val="00A531AE"/>
    <w:rsid w:val="00A53672"/>
    <w:rsid w:val="00A537EE"/>
    <w:rsid w:val="00A53B5E"/>
    <w:rsid w:val="00A53D71"/>
    <w:rsid w:val="00A54E2E"/>
    <w:rsid w:val="00A54FFA"/>
    <w:rsid w:val="00A5505C"/>
    <w:rsid w:val="00A55060"/>
    <w:rsid w:val="00A55112"/>
    <w:rsid w:val="00A555AB"/>
    <w:rsid w:val="00A56209"/>
    <w:rsid w:val="00A567EB"/>
    <w:rsid w:val="00A56E83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972"/>
    <w:rsid w:val="00A61A03"/>
    <w:rsid w:val="00A61A12"/>
    <w:rsid w:val="00A6299A"/>
    <w:rsid w:val="00A62E27"/>
    <w:rsid w:val="00A63175"/>
    <w:rsid w:val="00A632B3"/>
    <w:rsid w:val="00A638FD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E22"/>
    <w:rsid w:val="00A670AC"/>
    <w:rsid w:val="00A67899"/>
    <w:rsid w:val="00A6793A"/>
    <w:rsid w:val="00A700DB"/>
    <w:rsid w:val="00A7050B"/>
    <w:rsid w:val="00A705B0"/>
    <w:rsid w:val="00A70660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53A"/>
    <w:rsid w:val="00A727F5"/>
    <w:rsid w:val="00A72896"/>
    <w:rsid w:val="00A7289E"/>
    <w:rsid w:val="00A72A09"/>
    <w:rsid w:val="00A72E04"/>
    <w:rsid w:val="00A73938"/>
    <w:rsid w:val="00A73AF8"/>
    <w:rsid w:val="00A73C6E"/>
    <w:rsid w:val="00A73CF8"/>
    <w:rsid w:val="00A73DC8"/>
    <w:rsid w:val="00A73EFD"/>
    <w:rsid w:val="00A740DC"/>
    <w:rsid w:val="00A746C4"/>
    <w:rsid w:val="00A7484C"/>
    <w:rsid w:val="00A74998"/>
    <w:rsid w:val="00A75131"/>
    <w:rsid w:val="00A751BE"/>
    <w:rsid w:val="00A754A9"/>
    <w:rsid w:val="00A75A7B"/>
    <w:rsid w:val="00A75E43"/>
    <w:rsid w:val="00A76426"/>
    <w:rsid w:val="00A768B4"/>
    <w:rsid w:val="00A769EF"/>
    <w:rsid w:val="00A76F72"/>
    <w:rsid w:val="00A777F3"/>
    <w:rsid w:val="00A778ED"/>
    <w:rsid w:val="00A80201"/>
    <w:rsid w:val="00A8128B"/>
    <w:rsid w:val="00A813B4"/>
    <w:rsid w:val="00A81594"/>
    <w:rsid w:val="00A81964"/>
    <w:rsid w:val="00A81AE5"/>
    <w:rsid w:val="00A81B9D"/>
    <w:rsid w:val="00A81C3D"/>
    <w:rsid w:val="00A81D30"/>
    <w:rsid w:val="00A824D3"/>
    <w:rsid w:val="00A82920"/>
    <w:rsid w:val="00A829AD"/>
    <w:rsid w:val="00A82ADE"/>
    <w:rsid w:val="00A82FE6"/>
    <w:rsid w:val="00A83397"/>
    <w:rsid w:val="00A8392E"/>
    <w:rsid w:val="00A83948"/>
    <w:rsid w:val="00A83E5F"/>
    <w:rsid w:val="00A847D0"/>
    <w:rsid w:val="00A84C6B"/>
    <w:rsid w:val="00A84D9D"/>
    <w:rsid w:val="00A859CC"/>
    <w:rsid w:val="00A85BFB"/>
    <w:rsid w:val="00A85D28"/>
    <w:rsid w:val="00A85D54"/>
    <w:rsid w:val="00A86855"/>
    <w:rsid w:val="00A86BEF"/>
    <w:rsid w:val="00A871F5"/>
    <w:rsid w:val="00A8725F"/>
    <w:rsid w:val="00A87730"/>
    <w:rsid w:val="00A87830"/>
    <w:rsid w:val="00A87A2C"/>
    <w:rsid w:val="00A87B36"/>
    <w:rsid w:val="00A9021E"/>
    <w:rsid w:val="00A904E9"/>
    <w:rsid w:val="00A907CE"/>
    <w:rsid w:val="00A90F0E"/>
    <w:rsid w:val="00A91956"/>
    <w:rsid w:val="00A926D1"/>
    <w:rsid w:val="00A92707"/>
    <w:rsid w:val="00A92B19"/>
    <w:rsid w:val="00A92B28"/>
    <w:rsid w:val="00A93034"/>
    <w:rsid w:val="00A930FF"/>
    <w:rsid w:val="00A93D73"/>
    <w:rsid w:val="00A93F40"/>
    <w:rsid w:val="00A93F56"/>
    <w:rsid w:val="00A94504"/>
    <w:rsid w:val="00A945FC"/>
    <w:rsid w:val="00A94979"/>
    <w:rsid w:val="00A94A66"/>
    <w:rsid w:val="00A94CFB"/>
    <w:rsid w:val="00A94D04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2A6"/>
    <w:rsid w:val="00AA0B21"/>
    <w:rsid w:val="00AA1212"/>
    <w:rsid w:val="00AA1962"/>
    <w:rsid w:val="00AA2260"/>
    <w:rsid w:val="00AA28CA"/>
    <w:rsid w:val="00AA2963"/>
    <w:rsid w:val="00AA29AA"/>
    <w:rsid w:val="00AA2C67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5EEC"/>
    <w:rsid w:val="00AA6118"/>
    <w:rsid w:val="00AA6525"/>
    <w:rsid w:val="00AA6602"/>
    <w:rsid w:val="00AA686F"/>
    <w:rsid w:val="00AA68D8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F47"/>
    <w:rsid w:val="00AB2197"/>
    <w:rsid w:val="00AB2952"/>
    <w:rsid w:val="00AB29FB"/>
    <w:rsid w:val="00AB2B94"/>
    <w:rsid w:val="00AB33DA"/>
    <w:rsid w:val="00AB3554"/>
    <w:rsid w:val="00AB3966"/>
    <w:rsid w:val="00AB3B18"/>
    <w:rsid w:val="00AB3B85"/>
    <w:rsid w:val="00AB3DBF"/>
    <w:rsid w:val="00AB3E06"/>
    <w:rsid w:val="00AB42F9"/>
    <w:rsid w:val="00AB4822"/>
    <w:rsid w:val="00AB4926"/>
    <w:rsid w:val="00AB5276"/>
    <w:rsid w:val="00AB53CF"/>
    <w:rsid w:val="00AB57A6"/>
    <w:rsid w:val="00AB59CF"/>
    <w:rsid w:val="00AB5AB1"/>
    <w:rsid w:val="00AB5E27"/>
    <w:rsid w:val="00AB62FD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BC"/>
    <w:rsid w:val="00AC0364"/>
    <w:rsid w:val="00AC04A0"/>
    <w:rsid w:val="00AC0F54"/>
    <w:rsid w:val="00AC122F"/>
    <w:rsid w:val="00AC168C"/>
    <w:rsid w:val="00AC197D"/>
    <w:rsid w:val="00AC1DFF"/>
    <w:rsid w:val="00AC202A"/>
    <w:rsid w:val="00AC233C"/>
    <w:rsid w:val="00AC2635"/>
    <w:rsid w:val="00AC2C7E"/>
    <w:rsid w:val="00AC2F33"/>
    <w:rsid w:val="00AC336A"/>
    <w:rsid w:val="00AC33B1"/>
    <w:rsid w:val="00AC3808"/>
    <w:rsid w:val="00AC3997"/>
    <w:rsid w:val="00AC4298"/>
    <w:rsid w:val="00AC4825"/>
    <w:rsid w:val="00AC4BB9"/>
    <w:rsid w:val="00AC4E24"/>
    <w:rsid w:val="00AC53B7"/>
    <w:rsid w:val="00AC54F4"/>
    <w:rsid w:val="00AC576B"/>
    <w:rsid w:val="00AC582B"/>
    <w:rsid w:val="00AC58ED"/>
    <w:rsid w:val="00AC6023"/>
    <w:rsid w:val="00AC6485"/>
    <w:rsid w:val="00AC64F9"/>
    <w:rsid w:val="00AC67B9"/>
    <w:rsid w:val="00AC6FAC"/>
    <w:rsid w:val="00AD02A1"/>
    <w:rsid w:val="00AD06F3"/>
    <w:rsid w:val="00AD112E"/>
    <w:rsid w:val="00AD1133"/>
    <w:rsid w:val="00AD13C8"/>
    <w:rsid w:val="00AD1557"/>
    <w:rsid w:val="00AD1F34"/>
    <w:rsid w:val="00AD20AF"/>
    <w:rsid w:val="00AD26A2"/>
    <w:rsid w:val="00AD28EC"/>
    <w:rsid w:val="00AD2D25"/>
    <w:rsid w:val="00AD2D89"/>
    <w:rsid w:val="00AD2F3E"/>
    <w:rsid w:val="00AD3169"/>
    <w:rsid w:val="00AD31F0"/>
    <w:rsid w:val="00AD4080"/>
    <w:rsid w:val="00AD40BE"/>
    <w:rsid w:val="00AD4451"/>
    <w:rsid w:val="00AD466C"/>
    <w:rsid w:val="00AD4AFE"/>
    <w:rsid w:val="00AD4DD3"/>
    <w:rsid w:val="00AD5370"/>
    <w:rsid w:val="00AD57DF"/>
    <w:rsid w:val="00AD5877"/>
    <w:rsid w:val="00AD58C0"/>
    <w:rsid w:val="00AD5D07"/>
    <w:rsid w:val="00AD5E40"/>
    <w:rsid w:val="00AD6097"/>
    <w:rsid w:val="00AD63E0"/>
    <w:rsid w:val="00AD6567"/>
    <w:rsid w:val="00AD69D7"/>
    <w:rsid w:val="00AD711F"/>
    <w:rsid w:val="00AD7605"/>
    <w:rsid w:val="00AE026B"/>
    <w:rsid w:val="00AE1112"/>
    <w:rsid w:val="00AE1529"/>
    <w:rsid w:val="00AE20CD"/>
    <w:rsid w:val="00AE212F"/>
    <w:rsid w:val="00AE218C"/>
    <w:rsid w:val="00AE264A"/>
    <w:rsid w:val="00AE2CDF"/>
    <w:rsid w:val="00AE30B5"/>
    <w:rsid w:val="00AE34B8"/>
    <w:rsid w:val="00AE3CCC"/>
    <w:rsid w:val="00AE3F1F"/>
    <w:rsid w:val="00AE41F4"/>
    <w:rsid w:val="00AE421F"/>
    <w:rsid w:val="00AE4246"/>
    <w:rsid w:val="00AE4B8D"/>
    <w:rsid w:val="00AE5DA9"/>
    <w:rsid w:val="00AE5E02"/>
    <w:rsid w:val="00AE6203"/>
    <w:rsid w:val="00AE636A"/>
    <w:rsid w:val="00AE6453"/>
    <w:rsid w:val="00AE69DC"/>
    <w:rsid w:val="00AE6D60"/>
    <w:rsid w:val="00AE6F25"/>
    <w:rsid w:val="00AE72B7"/>
    <w:rsid w:val="00AE79F8"/>
    <w:rsid w:val="00AF028B"/>
    <w:rsid w:val="00AF03D4"/>
    <w:rsid w:val="00AF07BA"/>
    <w:rsid w:val="00AF0B6A"/>
    <w:rsid w:val="00AF0D4D"/>
    <w:rsid w:val="00AF0DBC"/>
    <w:rsid w:val="00AF116F"/>
    <w:rsid w:val="00AF1317"/>
    <w:rsid w:val="00AF1755"/>
    <w:rsid w:val="00AF1843"/>
    <w:rsid w:val="00AF2164"/>
    <w:rsid w:val="00AF21BB"/>
    <w:rsid w:val="00AF2216"/>
    <w:rsid w:val="00AF2260"/>
    <w:rsid w:val="00AF238C"/>
    <w:rsid w:val="00AF275D"/>
    <w:rsid w:val="00AF28E0"/>
    <w:rsid w:val="00AF2980"/>
    <w:rsid w:val="00AF309E"/>
    <w:rsid w:val="00AF3208"/>
    <w:rsid w:val="00AF3351"/>
    <w:rsid w:val="00AF3494"/>
    <w:rsid w:val="00AF3721"/>
    <w:rsid w:val="00AF3D24"/>
    <w:rsid w:val="00AF3F88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D7"/>
    <w:rsid w:val="00AF600C"/>
    <w:rsid w:val="00AF67E1"/>
    <w:rsid w:val="00AF700B"/>
    <w:rsid w:val="00AF75E7"/>
    <w:rsid w:val="00AF78E5"/>
    <w:rsid w:val="00B000DA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E3"/>
    <w:rsid w:val="00B04259"/>
    <w:rsid w:val="00B04307"/>
    <w:rsid w:val="00B0442E"/>
    <w:rsid w:val="00B04454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757"/>
    <w:rsid w:val="00B11BA7"/>
    <w:rsid w:val="00B11CF0"/>
    <w:rsid w:val="00B11ED8"/>
    <w:rsid w:val="00B122BB"/>
    <w:rsid w:val="00B1252A"/>
    <w:rsid w:val="00B126C0"/>
    <w:rsid w:val="00B127DD"/>
    <w:rsid w:val="00B12860"/>
    <w:rsid w:val="00B12867"/>
    <w:rsid w:val="00B12FDE"/>
    <w:rsid w:val="00B130B8"/>
    <w:rsid w:val="00B13103"/>
    <w:rsid w:val="00B1322F"/>
    <w:rsid w:val="00B13A14"/>
    <w:rsid w:val="00B13EC3"/>
    <w:rsid w:val="00B14342"/>
    <w:rsid w:val="00B14405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108"/>
    <w:rsid w:val="00B21456"/>
    <w:rsid w:val="00B214C7"/>
    <w:rsid w:val="00B2178C"/>
    <w:rsid w:val="00B223FB"/>
    <w:rsid w:val="00B22771"/>
    <w:rsid w:val="00B227C4"/>
    <w:rsid w:val="00B2288C"/>
    <w:rsid w:val="00B22A2F"/>
    <w:rsid w:val="00B22C6F"/>
    <w:rsid w:val="00B22C8A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536"/>
    <w:rsid w:val="00B266F4"/>
    <w:rsid w:val="00B269FE"/>
    <w:rsid w:val="00B26E53"/>
    <w:rsid w:val="00B27133"/>
    <w:rsid w:val="00B27DB9"/>
    <w:rsid w:val="00B27FD3"/>
    <w:rsid w:val="00B30197"/>
    <w:rsid w:val="00B30521"/>
    <w:rsid w:val="00B30E27"/>
    <w:rsid w:val="00B30F91"/>
    <w:rsid w:val="00B31CA5"/>
    <w:rsid w:val="00B31EB2"/>
    <w:rsid w:val="00B31EEB"/>
    <w:rsid w:val="00B3245C"/>
    <w:rsid w:val="00B3262C"/>
    <w:rsid w:val="00B329B2"/>
    <w:rsid w:val="00B32CB7"/>
    <w:rsid w:val="00B32D1A"/>
    <w:rsid w:val="00B32E13"/>
    <w:rsid w:val="00B339F9"/>
    <w:rsid w:val="00B33C85"/>
    <w:rsid w:val="00B3444B"/>
    <w:rsid w:val="00B34515"/>
    <w:rsid w:val="00B346FA"/>
    <w:rsid w:val="00B34C89"/>
    <w:rsid w:val="00B34DA3"/>
    <w:rsid w:val="00B35149"/>
    <w:rsid w:val="00B35178"/>
    <w:rsid w:val="00B3557A"/>
    <w:rsid w:val="00B35745"/>
    <w:rsid w:val="00B35A26"/>
    <w:rsid w:val="00B36117"/>
    <w:rsid w:val="00B3652A"/>
    <w:rsid w:val="00B36866"/>
    <w:rsid w:val="00B369C3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13F9"/>
    <w:rsid w:val="00B416E0"/>
    <w:rsid w:val="00B4186D"/>
    <w:rsid w:val="00B4188A"/>
    <w:rsid w:val="00B41DA1"/>
    <w:rsid w:val="00B41EEC"/>
    <w:rsid w:val="00B42025"/>
    <w:rsid w:val="00B42057"/>
    <w:rsid w:val="00B42064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6F7"/>
    <w:rsid w:val="00B46C1B"/>
    <w:rsid w:val="00B477CC"/>
    <w:rsid w:val="00B47814"/>
    <w:rsid w:val="00B47839"/>
    <w:rsid w:val="00B5002A"/>
    <w:rsid w:val="00B501E6"/>
    <w:rsid w:val="00B50657"/>
    <w:rsid w:val="00B50CB1"/>
    <w:rsid w:val="00B50F0D"/>
    <w:rsid w:val="00B510FF"/>
    <w:rsid w:val="00B51B94"/>
    <w:rsid w:val="00B520A4"/>
    <w:rsid w:val="00B528A1"/>
    <w:rsid w:val="00B528BF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CF"/>
    <w:rsid w:val="00B53BDB"/>
    <w:rsid w:val="00B53E29"/>
    <w:rsid w:val="00B5424D"/>
    <w:rsid w:val="00B542EA"/>
    <w:rsid w:val="00B544FD"/>
    <w:rsid w:val="00B54697"/>
    <w:rsid w:val="00B54C1A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B4"/>
    <w:rsid w:val="00B56BC1"/>
    <w:rsid w:val="00B57025"/>
    <w:rsid w:val="00B5737B"/>
    <w:rsid w:val="00B57847"/>
    <w:rsid w:val="00B57E74"/>
    <w:rsid w:val="00B57EF2"/>
    <w:rsid w:val="00B57F49"/>
    <w:rsid w:val="00B604C4"/>
    <w:rsid w:val="00B60553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200"/>
    <w:rsid w:val="00B62858"/>
    <w:rsid w:val="00B62A3B"/>
    <w:rsid w:val="00B62AB2"/>
    <w:rsid w:val="00B62CDD"/>
    <w:rsid w:val="00B62E4A"/>
    <w:rsid w:val="00B62E6D"/>
    <w:rsid w:val="00B63C35"/>
    <w:rsid w:val="00B63D5E"/>
    <w:rsid w:val="00B64596"/>
    <w:rsid w:val="00B64A2C"/>
    <w:rsid w:val="00B64C90"/>
    <w:rsid w:val="00B6531A"/>
    <w:rsid w:val="00B654E5"/>
    <w:rsid w:val="00B65CD6"/>
    <w:rsid w:val="00B66008"/>
    <w:rsid w:val="00B660D0"/>
    <w:rsid w:val="00B6659E"/>
    <w:rsid w:val="00B666C6"/>
    <w:rsid w:val="00B673D0"/>
    <w:rsid w:val="00B67ADB"/>
    <w:rsid w:val="00B67CCB"/>
    <w:rsid w:val="00B67E4B"/>
    <w:rsid w:val="00B67E9C"/>
    <w:rsid w:val="00B70134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878"/>
    <w:rsid w:val="00B7190D"/>
    <w:rsid w:val="00B7192C"/>
    <w:rsid w:val="00B71B7E"/>
    <w:rsid w:val="00B71C05"/>
    <w:rsid w:val="00B71D1A"/>
    <w:rsid w:val="00B72041"/>
    <w:rsid w:val="00B72C8C"/>
    <w:rsid w:val="00B72DC1"/>
    <w:rsid w:val="00B735F5"/>
    <w:rsid w:val="00B73D54"/>
    <w:rsid w:val="00B747A3"/>
    <w:rsid w:val="00B75128"/>
    <w:rsid w:val="00B75993"/>
    <w:rsid w:val="00B75A9A"/>
    <w:rsid w:val="00B75C81"/>
    <w:rsid w:val="00B75EF0"/>
    <w:rsid w:val="00B75F38"/>
    <w:rsid w:val="00B75F49"/>
    <w:rsid w:val="00B76548"/>
    <w:rsid w:val="00B766D2"/>
    <w:rsid w:val="00B76D8A"/>
    <w:rsid w:val="00B77095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4D4"/>
    <w:rsid w:val="00B865C4"/>
    <w:rsid w:val="00B86B21"/>
    <w:rsid w:val="00B86FE9"/>
    <w:rsid w:val="00B86FFD"/>
    <w:rsid w:val="00B87426"/>
    <w:rsid w:val="00B877D1"/>
    <w:rsid w:val="00B879A9"/>
    <w:rsid w:val="00B879B3"/>
    <w:rsid w:val="00B87A76"/>
    <w:rsid w:val="00B87BA5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3285"/>
    <w:rsid w:val="00B93560"/>
    <w:rsid w:val="00B9377E"/>
    <w:rsid w:val="00B938FD"/>
    <w:rsid w:val="00B9395F"/>
    <w:rsid w:val="00B93ACA"/>
    <w:rsid w:val="00B93BBE"/>
    <w:rsid w:val="00B93E0C"/>
    <w:rsid w:val="00B9443E"/>
    <w:rsid w:val="00B94826"/>
    <w:rsid w:val="00B94DBD"/>
    <w:rsid w:val="00B94F7C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7B2"/>
    <w:rsid w:val="00B97DC2"/>
    <w:rsid w:val="00B97DFC"/>
    <w:rsid w:val="00BA0351"/>
    <w:rsid w:val="00BA0821"/>
    <w:rsid w:val="00BA0B6B"/>
    <w:rsid w:val="00BA0E1E"/>
    <w:rsid w:val="00BA0F90"/>
    <w:rsid w:val="00BA203F"/>
    <w:rsid w:val="00BA225C"/>
    <w:rsid w:val="00BA2480"/>
    <w:rsid w:val="00BA250B"/>
    <w:rsid w:val="00BA2F62"/>
    <w:rsid w:val="00BA3669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ED1"/>
    <w:rsid w:val="00BA6F96"/>
    <w:rsid w:val="00BA6FF2"/>
    <w:rsid w:val="00BA704B"/>
    <w:rsid w:val="00BA7155"/>
    <w:rsid w:val="00BA725B"/>
    <w:rsid w:val="00BB00A5"/>
    <w:rsid w:val="00BB00D4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31F5"/>
    <w:rsid w:val="00BB3459"/>
    <w:rsid w:val="00BB3591"/>
    <w:rsid w:val="00BB3A49"/>
    <w:rsid w:val="00BB3C5E"/>
    <w:rsid w:val="00BB3DFE"/>
    <w:rsid w:val="00BB4047"/>
    <w:rsid w:val="00BB40F1"/>
    <w:rsid w:val="00BB47E3"/>
    <w:rsid w:val="00BB4972"/>
    <w:rsid w:val="00BB4B09"/>
    <w:rsid w:val="00BB4F59"/>
    <w:rsid w:val="00BB50F0"/>
    <w:rsid w:val="00BB51BD"/>
    <w:rsid w:val="00BB5C9C"/>
    <w:rsid w:val="00BB6297"/>
    <w:rsid w:val="00BB65F8"/>
    <w:rsid w:val="00BB673C"/>
    <w:rsid w:val="00BB702A"/>
    <w:rsid w:val="00BB7430"/>
    <w:rsid w:val="00BB7E96"/>
    <w:rsid w:val="00BB7F9C"/>
    <w:rsid w:val="00BC0575"/>
    <w:rsid w:val="00BC0752"/>
    <w:rsid w:val="00BC09FA"/>
    <w:rsid w:val="00BC2047"/>
    <w:rsid w:val="00BC22DA"/>
    <w:rsid w:val="00BC26E2"/>
    <w:rsid w:val="00BC2F04"/>
    <w:rsid w:val="00BC3780"/>
    <w:rsid w:val="00BC37DF"/>
    <w:rsid w:val="00BC3CB1"/>
    <w:rsid w:val="00BC4411"/>
    <w:rsid w:val="00BC444B"/>
    <w:rsid w:val="00BC489F"/>
    <w:rsid w:val="00BC4AA0"/>
    <w:rsid w:val="00BC4D99"/>
    <w:rsid w:val="00BC5161"/>
    <w:rsid w:val="00BC5930"/>
    <w:rsid w:val="00BC5C96"/>
    <w:rsid w:val="00BC608C"/>
    <w:rsid w:val="00BC6166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907"/>
    <w:rsid w:val="00BD0990"/>
    <w:rsid w:val="00BD0EF2"/>
    <w:rsid w:val="00BD1037"/>
    <w:rsid w:val="00BD12E4"/>
    <w:rsid w:val="00BD185F"/>
    <w:rsid w:val="00BD1C5B"/>
    <w:rsid w:val="00BD1F55"/>
    <w:rsid w:val="00BD1FBB"/>
    <w:rsid w:val="00BD39CA"/>
    <w:rsid w:val="00BD3A56"/>
    <w:rsid w:val="00BD3F1E"/>
    <w:rsid w:val="00BD3FDF"/>
    <w:rsid w:val="00BD420D"/>
    <w:rsid w:val="00BD46A1"/>
    <w:rsid w:val="00BD4883"/>
    <w:rsid w:val="00BD4CA7"/>
    <w:rsid w:val="00BD4D24"/>
    <w:rsid w:val="00BD50C9"/>
    <w:rsid w:val="00BD55B3"/>
    <w:rsid w:val="00BD59CF"/>
    <w:rsid w:val="00BD6040"/>
    <w:rsid w:val="00BD6448"/>
    <w:rsid w:val="00BD6831"/>
    <w:rsid w:val="00BD7095"/>
    <w:rsid w:val="00BD7210"/>
    <w:rsid w:val="00BD757C"/>
    <w:rsid w:val="00BD796B"/>
    <w:rsid w:val="00BE003F"/>
    <w:rsid w:val="00BE0111"/>
    <w:rsid w:val="00BE035F"/>
    <w:rsid w:val="00BE0895"/>
    <w:rsid w:val="00BE10C9"/>
    <w:rsid w:val="00BE118B"/>
    <w:rsid w:val="00BE11E6"/>
    <w:rsid w:val="00BE1D5F"/>
    <w:rsid w:val="00BE226A"/>
    <w:rsid w:val="00BE2316"/>
    <w:rsid w:val="00BE2767"/>
    <w:rsid w:val="00BE2BEB"/>
    <w:rsid w:val="00BE2E27"/>
    <w:rsid w:val="00BE325D"/>
    <w:rsid w:val="00BE3454"/>
    <w:rsid w:val="00BE3467"/>
    <w:rsid w:val="00BE3891"/>
    <w:rsid w:val="00BE3911"/>
    <w:rsid w:val="00BE39AA"/>
    <w:rsid w:val="00BE3BB5"/>
    <w:rsid w:val="00BE3F40"/>
    <w:rsid w:val="00BE3F98"/>
    <w:rsid w:val="00BE4383"/>
    <w:rsid w:val="00BE43B0"/>
    <w:rsid w:val="00BE48FD"/>
    <w:rsid w:val="00BE4935"/>
    <w:rsid w:val="00BE51E1"/>
    <w:rsid w:val="00BE54E3"/>
    <w:rsid w:val="00BE5FDB"/>
    <w:rsid w:val="00BE6656"/>
    <w:rsid w:val="00BE6BCA"/>
    <w:rsid w:val="00BE75BA"/>
    <w:rsid w:val="00BE770E"/>
    <w:rsid w:val="00BE7B36"/>
    <w:rsid w:val="00BF0460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256C"/>
    <w:rsid w:val="00BF31BE"/>
    <w:rsid w:val="00BF321E"/>
    <w:rsid w:val="00BF3679"/>
    <w:rsid w:val="00BF383E"/>
    <w:rsid w:val="00BF3C08"/>
    <w:rsid w:val="00BF3C5C"/>
    <w:rsid w:val="00BF3E94"/>
    <w:rsid w:val="00BF42B5"/>
    <w:rsid w:val="00BF42F5"/>
    <w:rsid w:val="00BF4A19"/>
    <w:rsid w:val="00BF4B32"/>
    <w:rsid w:val="00BF4C9C"/>
    <w:rsid w:val="00BF4F61"/>
    <w:rsid w:val="00BF5B83"/>
    <w:rsid w:val="00BF5C01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CFB"/>
    <w:rsid w:val="00C01056"/>
    <w:rsid w:val="00C015A0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80B"/>
    <w:rsid w:val="00C03884"/>
    <w:rsid w:val="00C039D4"/>
    <w:rsid w:val="00C03D46"/>
    <w:rsid w:val="00C04049"/>
    <w:rsid w:val="00C04287"/>
    <w:rsid w:val="00C044D8"/>
    <w:rsid w:val="00C046AD"/>
    <w:rsid w:val="00C04C43"/>
    <w:rsid w:val="00C04D5D"/>
    <w:rsid w:val="00C04D63"/>
    <w:rsid w:val="00C04F59"/>
    <w:rsid w:val="00C0518D"/>
    <w:rsid w:val="00C0535B"/>
    <w:rsid w:val="00C05AE1"/>
    <w:rsid w:val="00C05D5A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3FFA"/>
    <w:rsid w:val="00C143CB"/>
    <w:rsid w:val="00C145C3"/>
    <w:rsid w:val="00C14CF5"/>
    <w:rsid w:val="00C15224"/>
    <w:rsid w:val="00C153DE"/>
    <w:rsid w:val="00C15587"/>
    <w:rsid w:val="00C155E9"/>
    <w:rsid w:val="00C16558"/>
    <w:rsid w:val="00C17877"/>
    <w:rsid w:val="00C2029D"/>
    <w:rsid w:val="00C2047C"/>
    <w:rsid w:val="00C2060B"/>
    <w:rsid w:val="00C208E5"/>
    <w:rsid w:val="00C20CD6"/>
    <w:rsid w:val="00C20F36"/>
    <w:rsid w:val="00C21003"/>
    <w:rsid w:val="00C21264"/>
    <w:rsid w:val="00C2166B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B85"/>
    <w:rsid w:val="00C27F00"/>
    <w:rsid w:val="00C3004A"/>
    <w:rsid w:val="00C302EE"/>
    <w:rsid w:val="00C303A3"/>
    <w:rsid w:val="00C304A8"/>
    <w:rsid w:val="00C30830"/>
    <w:rsid w:val="00C31220"/>
    <w:rsid w:val="00C315E7"/>
    <w:rsid w:val="00C31949"/>
    <w:rsid w:val="00C319EE"/>
    <w:rsid w:val="00C31DC9"/>
    <w:rsid w:val="00C32274"/>
    <w:rsid w:val="00C325EB"/>
    <w:rsid w:val="00C325FA"/>
    <w:rsid w:val="00C3272A"/>
    <w:rsid w:val="00C32D91"/>
    <w:rsid w:val="00C3311F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2BD"/>
    <w:rsid w:val="00C35423"/>
    <w:rsid w:val="00C35738"/>
    <w:rsid w:val="00C35828"/>
    <w:rsid w:val="00C35C6D"/>
    <w:rsid w:val="00C36C3A"/>
    <w:rsid w:val="00C36D5F"/>
    <w:rsid w:val="00C3746E"/>
    <w:rsid w:val="00C37DD2"/>
    <w:rsid w:val="00C37FCF"/>
    <w:rsid w:val="00C37FEE"/>
    <w:rsid w:val="00C40072"/>
    <w:rsid w:val="00C40709"/>
    <w:rsid w:val="00C409E5"/>
    <w:rsid w:val="00C40C42"/>
    <w:rsid w:val="00C414B9"/>
    <w:rsid w:val="00C41551"/>
    <w:rsid w:val="00C4195F"/>
    <w:rsid w:val="00C419CA"/>
    <w:rsid w:val="00C41E89"/>
    <w:rsid w:val="00C4229E"/>
    <w:rsid w:val="00C423E1"/>
    <w:rsid w:val="00C4258A"/>
    <w:rsid w:val="00C4258C"/>
    <w:rsid w:val="00C42744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956"/>
    <w:rsid w:val="00C454FE"/>
    <w:rsid w:val="00C457AF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C22"/>
    <w:rsid w:val="00C46DDE"/>
    <w:rsid w:val="00C47775"/>
    <w:rsid w:val="00C47883"/>
    <w:rsid w:val="00C47D8C"/>
    <w:rsid w:val="00C47D95"/>
    <w:rsid w:val="00C47EAA"/>
    <w:rsid w:val="00C47FAD"/>
    <w:rsid w:val="00C501E4"/>
    <w:rsid w:val="00C50690"/>
    <w:rsid w:val="00C50F89"/>
    <w:rsid w:val="00C5146E"/>
    <w:rsid w:val="00C5158D"/>
    <w:rsid w:val="00C51679"/>
    <w:rsid w:val="00C51997"/>
    <w:rsid w:val="00C51E64"/>
    <w:rsid w:val="00C52965"/>
    <w:rsid w:val="00C529A6"/>
    <w:rsid w:val="00C5303F"/>
    <w:rsid w:val="00C53274"/>
    <w:rsid w:val="00C532C3"/>
    <w:rsid w:val="00C53A83"/>
    <w:rsid w:val="00C53B85"/>
    <w:rsid w:val="00C54106"/>
    <w:rsid w:val="00C54583"/>
    <w:rsid w:val="00C545AF"/>
    <w:rsid w:val="00C54737"/>
    <w:rsid w:val="00C54A7C"/>
    <w:rsid w:val="00C54F27"/>
    <w:rsid w:val="00C55076"/>
    <w:rsid w:val="00C55230"/>
    <w:rsid w:val="00C55495"/>
    <w:rsid w:val="00C5569B"/>
    <w:rsid w:val="00C556B8"/>
    <w:rsid w:val="00C55794"/>
    <w:rsid w:val="00C55876"/>
    <w:rsid w:val="00C5597B"/>
    <w:rsid w:val="00C559D9"/>
    <w:rsid w:val="00C55A10"/>
    <w:rsid w:val="00C55DAD"/>
    <w:rsid w:val="00C56021"/>
    <w:rsid w:val="00C560E9"/>
    <w:rsid w:val="00C56264"/>
    <w:rsid w:val="00C56439"/>
    <w:rsid w:val="00C56613"/>
    <w:rsid w:val="00C56875"/>
    <w:rsid w:val="00C5689D"/>
    <w:rsid w:val="00C56C62"/>
    <w:rsid w:val="00C56DA5"/>
    <w:rsid w:val="00C5700C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8F3"/>
    <w:rsid w:val="00C613A1"/>
    <w:rsid w:val="00C617CD"/>
    <w:rsid w:val="00C61898"/>
    <w:rsid w:val="00C6191A"/>
    <w:rsid w:val="00C6192B"/>
    <w:rsid w:val="00C6196A"/>
    <w:rsid w:val="00C620B1"/>
    <w:rsid w:val="00C62504"/>
    <w:rsid w:val="00C62BD1"/>
    <w:rsid w:val="00C62BE9"/>
    <w:rsid w:val="00C6333F"/>
    <w:rsid w:val="00C63A11"/>
    <w:rsid w:val="00C63F8A"/>
    <w:rsid w:val="00C64216"/>
    <w:rsid w:val="00C6429E"/>
    <w:rsid w:val="00C64B97"/>
    <w:rsid w:val="00C64C9D"/>
    <w:rsid w:val="00C64E70"/>
    <w:rsid w:val="00C64F3D"/>
    <w:rsid w:val="00C66466"/>
    <w:rsid w:val="00C6692A"/>
    <w:rsid w:val="00C670B0"/>
    <w:rsid w:val="00C674C6"/>
    <w:rsid w:val="00C6767F"/>
    <w:rsid w:val="00C67B71"/>
    <w:rsid w:val="00C67CD2"/>
    <w:rsid w:val="00C67CD6"/>
    <w:rsid w:val="00C7035F"/>
    <w:rsid w:val="00C70A34"/>
    <w:rsid w:val="00C70C44"/>
    <w:rsid w:val="00C70CA3"/>
    <w:rsid w:val="00C71465"/>
    <w:rsid w:val="00C71503"/>
    <w:rsid w:val="00C72582"/>
    <w:rsid w:val="00C725A5"/>
    <w:rsid w:val="00C726E7"/>
    <w:rsid w:val="00C728FC"/>
    <w:rsid w:val="00C72AC1"/>
    <w:rsid w:val="00C72FF0"/>
    <w:rsid w:val="00C73B76"/>
    <w:rsid w:val="00C74127"/>
    <w:rsid w:val="00C74433"/>
    <w:rsid w:val="00C7453D"/>
    <w:rsid w:val="00C7496B"/>
    <w:rsid w:val="00C74B4A"/>
    <w:rsid w:val="00C74C12"/>
    <w:rsid w:val="00C75058"/>
    <w:rsid w:val="00C75067"/>
    <w:rsid w:val="00C751E4"/>
    <w:rsid w:val="00C7566B"/>
    <w:rsid w:val="00C75878"/>
    <w:rsid w:val="00C75CA8"/>
    <w:rsid w:val="00C7608E"/>
    <w:rsid w:val="00C762D3"/>
    <w:rsid w:val="00C76301"/>
    <w:rsid w:val="00C76430"/>
    <w:rsid w:val="00C766DA"/>
    <w:rsid w:val="00C767FC"/>
    <w:rsid w:val="00C76E53"/>
    <w:rsid w:val="00C76FF1"/>
    <w:rsid w:val="00C774DD"/>
    <w:rsid w:val="00C8036B"/>
    <w:rsid w:val="00C8040C"/>
    <w:rsid w:val="00C805CB"/>
    <w:rsid w:val="00C80793"/>
    <w:rsid w:val="00C8082E"/>
    <w:rsid w:val="00C80906"/>
    <w:rsid w:val="00C80AE1"/>
    <w:rsid w:val="00C80E31"/>
    <w:rsid w:val="00C80E91"/>
    <w:rsid w:val="00C81269"/>
    <w:rsid w:val="00C812AB"/>
    <w:rsid w:val="00C81438"/>
    <w:rsid w:val="00C8164E"/>
    <w:rsid w:val="00C8175E"/>
    <w:rsid w:val="00C8184C"/>
    <w:rsid w:val="00C81916"/>
    <w:rsid w:val="00C81A95"/>
    <w:rsid w:val="00C8243C"/>
    <w:rsid w:val="00C82CC0"/>
    <w:rsid w:val="00C830AB"/>
    <w:rsid w:val="00C832A7"/>
    <w:rsid w:val="00C8353C"/>
    <w:rsid w:val="00C835B1"/>
    <w:rsid w:val="00C83628"/>
    <w:rsid w:val="00C84117"/>
    <w:rsid w:val="00C842AC"/>
    <w:rsid w:val="00C847B3"/>
    <w:rsid w:val="00C84D41"/>
    <w:rsid w:val="00C84E0B"/>
    <w:rsid w:val="00C85331"/>
    <w:rsid w:val="00C85692"/>
    <w:rsid w:val="00C859F0"/>
    <w:rsid w:val="00C85B87"/>
    <w:rsid w:val="00C85BB1"/>
    <w:rsid w:val="00C85BCF"/>
    <w:rsid w:val="00C86672"/>
    <w:rsid w:val="00C86CDC"/>
    <w:rsid w:val="00C86FA1"/>
    <w:rsid w:val="00C87118"/>
    <w:rsid w:val="00C871B6"/>
    <w:rsid w:val="00C872F1"/>
    <w:rsid w:val="00C87508"/>
    <w:rsid w:val="00C87729"/>
    <w:rsid w:val="00C878B1"/>
    <w:rsid w:val="00C87A7B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C39"/>
    <w:rsid w:val="00CA108A"/>
    <w:rsid w:val="00CA1489"/>
    <w:rsid w:val="00CA19C0"/>
    <w:rsid w:val="00CA2036"/>
    <w:rsid w:val="00CA215E"/>
    <w:rsid w:val="00CA265F"/>
    <w:rsid w:val="00CA2A59"/>
    <w:rsid w:val="00CA2D81"/>
    <w:rsid w:val="00CA2D85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2F7"/>
    <w:rsid w:val="00CA4A37"/>
    <w:rsid w:val="00CA4DD9"/>
    <w:rsid w:val="00CA5197"/>
    <w:rsid w:val="00CA53D4"/>
    <w:rsid w:val="00CA5447"/>
    <w:rsid w:val="00CA5450"/>
    <w:rsid w:val="00CA568B"/>
    <w:rsid w:val="00CA5759"/>
    <w:rsid w:val="00CA57DF"/>
    <w:rsid w:val="00CA59A4"/>
    <w:rsid w:val="00CA59AF"/>
    <w:rsid w:val="00CA5A6D"/>
    <w:rsid w:val="00CA6F45"/>
    <w:rsid w:val="00CA6F82"/>
    <w:rsid w:val="00CA6FC7"/>
    <w:rsid w:val="00CA7274"/>
    <w:rsid w:val="00CA79F5"/>
    <w:rsid w:val="00CA7B9F"/>
    <w:rsid w:val="00CA7CAE"/>
    <w:rsid w:val="00CA7DF4"/>
    <w:rsid w:val="00CA7FB2"/>
    <w:rsid w:val="00CB00DF"/>
    <w:rsid w:val="00CB082E"/>
    <w:rsid w:val="00CB0B72"/>
    <w:rsid w:val="00CB12D0"/>
    <w:rsid w:val="00CB1CE2"/>
    <w:rsid w:val="00CB1E06"/>
    <w:rsid w:val="00CB1FEA"/>
    <w:rsid w:val="00CB22C8"/>
    <w:rsid w:val="00CB22E8"/>
    <w:rsid w:val="00CB2375"/>
    <w:rsid w:val="00CB23B8"/>
    <w:rsid w:val="00CB24C1"/>
    <w:rsid w:val="00CB2887"/>
    <w:rsid w:val="00CB2AA0"/>
    <w:rsid w:val="00CB3270"/>
    <w:rsid w:val="00CB339E"/>
    <w:rsid w:val="00CB384F"/>
    <w:rsid w:val="00CB3CB2"/>
    <w:rsid w:val="00CB401C"/>
    <w:rsid w:val="00CB41E0"/>
    <w:rsid w:val="00CB422A"/>
    <w:rsid w:val="00CB44E6"/>
    <w:rsid w:val="00CB4A92"/>
    <w:rsid w:val="00CB4E31"/>
    <w:rsid w:val="00CB512A"/>
    <w:rsid w:val="00CB5A0F"/>
    <w:rsid w:val="00CB5AD5"/>
    <w:rsid w:val="00CB5B8E"/>
    <w:rsid w:val="00CB5BC8"/>
    <w:rsid w:val="00CB619B"/>
    <w:rsid w:val="00CB63CD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7A7"/>
    <w:rsid w:val="00CC0F69"/>
    <w:rsid w:val="00CC10AB"/>
    <w:rsid w:val="00CC126C"/>
    <w:rsid w:val="00CC159D"/>
    <w:rsid w:val="00CC15E2"/>
    <w:rsid w:val="00CC1D5F"/>
    <w:rsid w:val="00CC1F30"/>
    <w:rsid w:val="00CC22CE"/>
    <w:rsid w:val="00CC2C13"/>
    <w:rsid w:val="00CC2C7D"/>
    <w:rsid w:val="00CC3261"/>
    <w:rsid w:val="00CC3494"/>
    <w:rsid w:val="00CC367E"/>
    <w:rsid w:val="00CC36D1"/>
    <w:rsid w:val="00CC41D8"/>
    <w:rsid w:val="00CC4340"/>
    <w:rsid w:val="00CC4E10"/>
    <w:rsid w:val="00CC502F"/>
    <w:rsid w:val="00CC540A"/>
    <w:rsid w:val="00CC5AFD"/>
    <w:rsid w:val="00CC5E6A"/>
    <w:rsid w:val="00CC6119"/>
    <w:rsid w:val="00CC6147"/>
    <w:rsid w:val="00CC6188"/>
    <w:rsid w:val="00CC6252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4FC"/>
    <w:rsid w:val="00CD09CE"/>
    <w:rsid w:val="00CD0EEA"/>
    <w:rsid w:val="00CD0F4A"/>
    <w:rsid w:val="00CD0FFF"/>
    <w:rsid w:val="00CD21D7"/>
    <w:rsid w:val="00CD249D"/>
    <w:rsid w:val="00CD28C5"/>
    <w:rsid w:val="00CD2DA1"/>
    <w:rsid w:val="00CD32E3"/>
    <w:rsid w:val="00CD336B"/>
    <w:rsid w:val="00CD3A37"/>
    <w:rsid w:val="00CD3BE9"/>
    <w:rsid w:val="00CD3CEC"/>
    <w:rsid w:val="00CD4203"/>
    <w:rsid w:val="00CD4325"/>
    <w:rsid w:val="00CD4448"/>
    <w:rsid w:val="00CD5151"/>
    <w:rsid w:val="00CD5176"/>
    <w:rsid w:val="00CD55A1"/>
    <w:rsid w:val="00CD5C1D"/>
    <w:rsid w:val="00CD5D2C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D7B0D"/>
    <w:rsid w:val="00CE0509"/>
    <w:rsid w:val="00CE095F"/>
    <w:rsid w:val="00CE0C0B"/>
    <w:rsid w:val="00CE0CD2"/>
    <w:rsid w:val="00CE11DB"/>
    <w:rsid w:val="00CE1868"/>
    <w:rsid w:val="00CE1C37"/>
    <w:rsid w:val="00CE1DF7"/>
    <w:rsid w:val="00CE1E30"/>
    <w:rsid w:val="00CE21BA"/>
    <w:rsid w:val="00CE21E9"/>
    <w:rsid w:val="00CE26BF"/>
    <w:rsid w:val="00CE27EE"/>
    <w:rsid w:val="00CE28AD"/>
    <w:rsid w:val="00CE2A24"/>
    <w:rsid w:val="00CE3356"/>
    <w:rsid w:val="00CE337D"/>
    <w:rsid w:val="00CE3468"/>
    <w:rsid w:val="00CE444B"/>
    <w:rsid w:val="00CE4A2D"/>
    <w:rsid w:val="00CE4BE6"/>
    <w:rsid w:val="00CE4D58"/>
    <w:rsid w:val="00CE4D7F"/>
    <w:rsid w:val="00CE4FCD"/>
    <w:rsid w:val="00CE54B0"/>
    <w:rsid w:val="00CE594E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9B8"/>
    <w:rsid w:val="00CF0D29"/>
    <w:rsid w:val="00CF0D44"/>
    <w:rsid w:val="00CF0F24"/>
    <w:rsid w:val="00CF0F3E"/>
    <w:rsid w:val="00CF0FB6"/>
    <w:rsid w:val="00CF1145"/>
    <w:rsid w:val="00CF125C"/>
    <w:rsid w:val="00CF19D6"/>
    <w:rsid w:val="00CF1A5F"/>
    <w:rsid w:val="00CF2071"/>
    <w:rsid w:val="00CF20A7"/>
    <w:rsid w:val="00CF212B"/>
    <w:rsid w:val="00CF28B1"/>
    <w:rsid w:val="00CF31B4"/>
    <w:rsid w:val="00CF3CC1"/>
    <w:rsid w:val="00CF42BC"/>
    <w:rsid w:val="00CF4723"/>
    <w:rsid w:val="00CF4D7E"/>
    <w:rsid w:val="00CF51E5"/>
    <w:rsid w:val="00CF5830"/>
    <w:rsid w:val="00CF59EC"/>
    <w:rsid w:val="00CF5A2E"/>
    <w:rsid w:val="00CF5AE3"/>
    <w:rsid w:val="00CF5E75"/>
    <w:rsid w:val="00CF64BC"/>
    <w:rsid w:val="00CF6B72"/>
    <w:rsid w:val="00CF6ECE"/>
    <w:rsid w:val="00CF6F61"/>
    <w:rsid w:val="00CF71DD"/>
    <w:rsid w:val="00CF7791"/>
    <w:rsid w:val="00CF7D5D"/>
    <w:rsid w:val="00D0018A"/>
    <w:rsid w:val="00D005A8"/>
    <w:rsid w:val="00D00C30"/>
    <w:rsid w:val="00D00E37"/>
    <w:rsid w:val="00D0122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487"/>
    <w:rsid w:val="00D04493"/>
    <w:rsid w:val="00D04533"/>
    <w:rsid w:val="00D04795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8DF"/>
    <w:rsid w:val="00D07B6A"/>
    <w:rsid w:val="00D1025E"/>
    <w:rsid w:val="00D1044E"/>
    <w:rsid w:val="00D108B0"/>
    <w:rsid w:val="00D10919"/>
    <w:rsid w:val="00D10A43"/>
    <w:rsid w:val="00D121BB"/>
    <w:rsid w:val="00D1244F"/>
    <w:rsid w:val="00D1274B"/>
    <w:rsid w:val="00D12953"/>
    <w:rsid w:val="00D12A5C"/>
    <w:rsid w:val="00D12DB8"/>
    <w:rsid w:val="00D12E06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57CD"/>
    <w:rsid w:val="00D161DC"/>
    <w:rsid w:val="00D162F0"/>
    <w:rsid w:val="00D164A0"/>
    <w:rsid w:val="00D166B1"/>
    <w:rsid w:val="00D166BC"/>
    <w:rsid w:val="00D169F5"/>
    <w:rsid w:val="00D16ACA"/>
    <w:rsid w:val="00D16C38"/>
    <w:rsid w:val="00D16EF8"/>
    <w:rsid w:val="00D172C2"/>
    <w:rsid w:val="00D177D0"/>
    <w:rsid w:val="00D17F91"/>
    <w:rsid w:val="00D17FA6"/>
    <w:rsid w:val="00D205F1"/>
    <w:rsid w:val="00D2062E"/>
    <w:rsid w:val="00D206F7"/>
    <w:rsid w:val="00D20DA4"/>
    <w:rsid w:val="00D211C6"/>
    <w:rsid w:val="00D2120E"/>
    <w:rsid w:val="00D213D1"/>
    <w:rsid w:val="00D215F2"/>
    <w:rsid w:val="00D21861"/>
    <w:rsid w:val="00D21986"/>
    <w:rsid w:val="00D21A35"/>
    <w:rsid w:val="00D21AAC"/>
    <w:rsid w:val="00D21B10"/>
    <w:rsid w:val="00D21D43"/>
    <w:rsid w:val="00D21EB4"/>
    <w:rsid w:val="00D22123"/>
    <w:rsid w:val="00D2230C"/>
    <w:rsid w:val="00D2257A"/>
    <w:rsid w:val="00D22DD3"/>
    <w:rsid w:val="00D22F09"/>
    <w:rsid w:val="00D2376C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5F"/>
    <w:rsid w:val="00D25DB0"/>
    <w:rsid w:val="00D25FA0"/>
    <w:rsid w:val="00D2639C"/>
    <w:rsid w:val="00D2664C"/>
    <w:rsid w:val="00D2675F"/>
    <w:rsid w:val="00D26E38"/>
    <w:rsid w:val="00D2731E"/>
    <w:rsid w:val="00D27885"/>
    <w:rsid w:val="00D27D2B"/>
    <w:rsid w:val="00D30217"/>
    <w:rsid w:val="00D3026E"/>
    <w:rsid w:val="00D30C03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531"/>
    <w:rsid w:val="00D326AD"/>
    <w:rsid w:val="00D32DA4"/>
    <w:rsid w:val="00D3309C"/>
    <w:rsid w:val="00D3346B"/>
    <w:rsid w:val="00D33579"/>
    <w:rsid w:val="00D3360D"/>
    <w:rsid w:val="00D336A1"/>
    <w:rsid w:val="00D3391D"/>
    <w:rsid w:val="00D33D4D"/>
    <w:rsid w:val="00D33F37"/>
    <w:rsid w:val="00D33FB6"/>
    <w:rsid w:val="00D3409E"/>
    <w:rsid w:val="00D343D2"/>
    <w:rsid w:val="00D3497B"/>
    <w:rsid w:val="00D34A14"/>
    <w:rsid w:val="00D3519E"/>
    <w:rsid w:val="00D352A5"/>
    <w:rsid w:val="00D3535F"/>
    <w:rsid w:val="00D354C9"/>
    <w:rsid w:val="00D35595"/>
    <w:rsid w:val="00D35742"/>
    <w:rsid w:val="00D35E9E"/>
    <w:rsid w:val="00D363DB"/>
    <w:rsid w:val="00D363F7"/>
    <w:rsid w:val="00D3649A"/>
    <w:rsid w:val="00D367F5"/>
    <w:rsid w:val="00D37055"/>
    <w:rsid w:val="00D3752C"/>
    <w:rsid w:val="00D3796D"/>
    <w:rsid w:val="00D40303"/>
    <w:rsid w:val="00D40332"/>
    <w:rsid w:val="00D40633"/>
    <w:rsid w:val="00D40A6D"/>
    <w:rsid w:val="00D412E4"/>
    <w:rsid w:val="00D412F3"/>
    <w:rsid w:val="00D4174D"/>
    <w:rsid w:val="00D41F30"/>
    <w:rsid w:val="00D420CE"/>
    <w:rsid w:val="00D4226E"/>
    <w:rsid w:val="00D436A8"/>
    <w:rsid w:val="00D43BB0"/>
    <w:rsid w:val="00D43C52"/>
    <w:rsid w:val="00D43C93"/>
    <w:rsid w:val="00D43F13"/>
    <w:rsid w:val="00D44650"/>
    <w:rsid w:val="00D44952"/>
    <w:rsid w:val="00D4498B"/>
    <w:rsid w:val="00D44D77"/>
    <w:rsid w:val="00D4501D"/>
    <w:rsid w:val="00D45E89"/>
    <w:rsid w:val="00D46436"/>
    <w:rsid w:val="00D465D1"/>
    <w:rsid w:val="00D4664C"/>
    <w:rsid w:val="00D4683E"/>
    <w:rsid w:val="00D46A39"/>
    <w:rsid w:val="00D46C2B"/>
    <w:rsid w:val="00D4703A"/>
    <w:rsid w:val="00D4793E"/>
    <w:rsid w:val="00D4795A"/>
    <w:rsid w:val="00D47A09"/>
    <w:rsid w:val="00D47A93"/>
    <w:rsid w:val="00D50331"/>
    <w:rsid w:val="00D50402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3BD"/>
    <w:rsid w:val="00D52A50"/>
    <w:rsid w:val="00D52A7C"/>
    <w:rsid w:val="00D52BAB"/>
    <w:rsid w:val="00D52F1F"/>
    <w:rsid w:val="00D53098"/>
    <w:rsid w:val="00D531C8"/>
    <w:rsid w:val="00D53257"/>
    <w:rsid w:val="00D5336D"/>
    <w:rsid w:val="00D53637"/>
    <w:rsid w:val="00D53911"/>
    <w:rsid w:val="00D53DF8"/>
    <w:rsid w:val="00D53E76"/>
    <w:rsid w:val="00D54282"/>
    <w:rsid w:val="00D542E0"/>
    <w:rsid w:val="00D544BA"/>
    <w:rsid w:val="00D544F1"/>
    <w:rsid w:val="00D5455E"/>
    <w:rsid w:val="00D54E1C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4EE0"/>
    <w:rsid w:val="00D65214"/>
    <w:rsid w:val="00D652A3"/>
    <w:rsid w:val="00D658A4"/>
    <w:rsid w:val="00D659DB"/>
    <w:rsid w:val="00D6609C"/>
    <w:rsid w:val="00D66186"/>
    <w:rsid w:val="00D661F9"/>
    <w:rsid w:val="00D669FE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768"/>
    <w:rsid w:val="00D70EF4"/>
    <w:rsid w:val="00D71141"/>
    <w:rsid w:val="00D712B6"/>
    <w:rsid w:val="00D7142F"/>
    <w:rsid w:val="00D71ED4"/>
    <w:rsid w:val="00D72100"/>
    <w:rsid w:val="00D72243"/>
    <w:rsid w:val="00D72505"/>
    <w:rsid w:val="00D72DD1"/>
    <w:rsid w:val="00D730D0"/>
    <w:rsid w:val="00D730FC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60DE"/>
    <w:rsid w:val="00D763F0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F0E"/>
    <w:rsid w:val="00D80159"/>
    <w:rsid w:val="00D8062C"/>
    <w:rsid w:val="00D80765"/>
    <w:rsid w:val="00D80859"/>
    <w:rsid w:val="00D8192A"/>
    <w:rsid w:val="00D81C64"/>
    <w:rsid w:val="00D81D68"/>
    <w:rsid w:val="00D81F60"/>
    <w:rsid w:val="00D81FF7"/>
    <w:rsid w:val="00D8228A"/>
    <w:rsid w:val="00D8252C"/>
    <w:rsid w:val="00D826A4"/>
    <w:rsid w:val="00D826C4"/>
    <w:rsid w:val="00D8277C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A42"/>
    <w:rsid w:val="00D85E9D"/>
    <w:rsid w:val="00D85F27"/>
    <w:rsid w:val="00D86074"/>
    <w:rsid w:val="00D86566"/>
    <w:rsid w:val="00D865D8"/>
    <w:rsid w:val="00D867DB"/>
    <w:rsid w:val="00D86809"/>
    <w:rsid w:val="00D86B4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CA"/>
    <w:rsid w:val="00D9184E"/>
    <w:rsid w:val="00D918CC"/>
    <w:rsid w:val="00D91CC5"/>
    <w:rsid w:val="00D91EF7"/>
    <w:rsid w:val="00D9217F"/>
    <w:rsid w:val="00D921F6"/>
    <w:rsid w:val="00D92920"/>
    <w:rsid w:val="00D92AA2"/>
    <w:rsid w:val="00D92FB0"/>
    <w:rsid w:val="00D932AF"/>
    <w:rsid w:val="00D9340B"/>
    <w:rsid w:val="00D93BD4"/>
    <w:rsid w:val="00D93C13"/>
    <w:rsid w:val="00D93CC3"/>
    <w:rsid w:val="00D93CD0"/>
    <w:rsid w:val="00D93DD2"/>
    <w:rsid w:val="00D93FCA"/>
    <w:rsid w:val="00D94553"/>
    <w:rsid w:val="00D94556"/>
    <w:rsid w:val="00D94594"/>
    <w:rsid w:val="00D94776"/>
    <w:rsid w:val="00D94ADC"/>
    <w:rsid w:val="00D95084"/>
    <w:rsid w:val="00D9543B"/>
    <w:rsid w:val="00D95B34"/>
    <w:rsid w:val="00D9648E"/>
    <w:rsid w:val="00D96AAD"/>
    <w:rsid w:val="00D96B51"/>
    <w:rsid w:val="00D96F2C"/>
    <w:rsid w:val="00D96F9F"/>
    <w:rsid w:val="00D971F0"/>
    <w:rsid w:val="00D973EE"/>
    <w:rsid w:val="00D97502"/>
    <w:rsid w:val="00D97594"/>
    <w:rsid w:val="00D976A6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893"/>
    <w:rsid w:val="00DA49DB"/>
    <w:rsid w:val="00DA4AC9"/>
    <w:rsid w:val="00DA4DF4"/>
    <w:rsid w:val="00DA4F8C"/>
    <w:rsid w:val="00DA5049"/>
    <w:rsid w:val="00DA505C"/>
    <w:rsid w:val="00DA5E11"/>
    <w:rsid w:val="00DA5F39"/>
    <w:rsid w:val="00DA5F56"/>
    <w:rsid w:val="00DA60F4"/>
    <w:rsid w:val="00DA61A1"/>
    <w:rsid w:val="00DA61C5"/>
    <w:rsid w:val="00DA6515"/>
    <w:rsid w:val="00DA6779"/>
    <w:rsid w:val="00DA68F9"/>
    <w:rsid w:val="00DA6CF9"/>
    <w:rsid w:val="00DA7263"/>
    <w:rsid w:val="00DA7550"/>
    <w:rsid w:val="00DA7588"/>
    <w:rsid w:val="00DA7711"/>
    <w:rsid w:val="00DA7A61"/>
    <w:rsid w:val="00DA7B29"/>
    <w:rsid w:val="00DB0106"/>
    <w:rsid w:val="00DB01EA"/>
    <w:rsid w:val="00DB04B6"/>
    <w:rsid w:val="00DB04BF"/>
    <w:rsid w:val="00DB050E"/>
    <w:rsid w:val="00DB0530"/>
    <w:rsid w:val="00DB0538"/>
    <w:rsid w:val="00DB0744"/>
    <w:rsid w:val="00DB08C0"/>
    <w:rsid w:val="00DB093C"/>
    <w:rsid w:val="00DB0947"/>
    <w:rsid w:val="00DB0B15"/>
    <w:rsid w:val="00DB0C89"/>
    <w:rsid w:val="00DB0D3D"/>
    <w:rsid w:val="00DB0FDA"/>
    <w:rsid w:val="00DB1613"/>
    <w:rsid w:val="00DB193B"/>
    <w:rsid w:val="00DB197C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6F9"/>
    <w:rsid w:val="00DB7851"/>
    <w:rsid w:val="00DB7987"/>
    <w:rsid w:val="00DB7A08"/>
    <w:rsid w:val="00DB7B27"/>
    <w:rsid w:val="00DC03A6"/>
    <w:rsid w:val="00DC0A67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CCB"/>
    <w:rsid w:val="00DC41E2"/>
    <w:rsid w:val="00DC438E"/>
    <w:rsid w:val="00DC48B8"/>
    <w:rsid w:val="00DC48F7"/>
    <w:rsid w:val="00DC4ADB"/>
    <w:rsid w:val="00DC5527"/>
    <w:rsid w:val="00DC5BC2"/>
    <w:rsid w:val="00DC5D08"/>
    <w:rsid w:val="00DC5D0D"/>
    <w:rsid w:val="00DC6336"/>
    <w:rsid w:val="00DC6584"/>
    <w:rsid w:val="00DC6923"/>
    <w:rsid w:val="00DC7009"/>
    <w:rsid w:val="00DC721A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390"/>
    <w:rsid w:val="00DD1BC9"/>
    <w:rsid w:val="00DD203F"/>
    <w:rsid w:val="00DD24E3"/>
    <w:rsid w:val="00DD2EC3"/>
    <w:rsid w:val="00DD2F83"/>
    <w:rsid w:val="00DD302D"/>
    <w:rsid w:val="00DD316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43"/>
    <w:rsid w:val="00DE397C"/>
    <w:rsid w:val="00DE3C02"/>
    <w:rsid w:val="00DE4049"/>
    <w:rsid w:val="00DE4C03"/>
    <w:rsid w:val="00DE4CAF"/>
    <w:rsid w:val="00DE53DF"/>
    <w:rsid w:val="00DE55A2"/>
    <w:rsid w:val="00DE55B9"/>
    <w:rsid w:val="00DE5691"/>
    <w:rsid w:val="00DE5793"/>
    <w:rsid w:val="00DE67F1"/>
    <w:rsid w:val="00DE7174"/>
    <w:rsid w:val="00DE7260"/>
    <w:rsid w:val="00DE736C"/>
    <w:rsid w:val="00DE74D8"/>
    <w:rsid w:val="00DE74F0"/>
    <w:rsid w:val="00DE76F6"/>
    <w:rsid w:val="00DE79E9"/>
    <w:rsid w:val="00DE7A63"/>
    <w:rsid w:val="00DF0186"/>
    <w:rsid w:val="00DF0AA0"/>
    <w:rsid w:val="00DF17EF"/>
    <w:rsid w:val="00DF20B5"/>
    <w:rsid w:val="00DF22CD"/>
    <w:rsid w:val="00DF23AE"/>
    <w:rsid w:val="00DF24B7"/>
    <w:rsid w:val="00DF29B7"/>
    <w:rsid w:val="00DF2A15"/>
    <w:rsid w:val="00DF2C60"/>
    <w:rsid w:val="00DF31B3"/>
    <w:rsid w:val="00DF34A7"/>
    <w:rsid w:val="00DF3666"/>
    <w:rsid w:val="00DF3B0C"/>
    <w:rsid w:val="00DF3D67"/>
    <w:rsid w:val="00DF4104"/>
    <w:rsid w:val="00DF4319"/>
    <w:rsid w:val="00DF466E"/>
    <w:rsid w:val="00DF4D9A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4A2"/>
    <w:rsid w:val="00DF6882"/>
    <w:rsid w:val="00DF7302"/>
    <w:rsid w:val="00DF73D3"/>
    <w:rsid w:val="00DF749A"/>
    <w:rsid w:val="00DF74FD"/>
    <w:rsid w:val="00DF7794"/>
    <w:rsid w:val="00DF7FF1"/>
    <w:rsid w:val="00E00106"/>
    <w:rsid w:val="00E0069C"/>
    <w:rsid w:val="00E00726"/>
    <w:rsid w:val="00E0125A"/>
    <w:rsid w:val="00E0161E"/>
    <w:rsid w:val="00E020A6"/>
    <w:rsid w:val="00E02334"/>
    <w:rsid w:val="00E02B74"/>
    <w:rsid w:val="00E02DB6"/>
    <w:rsid w:val="00E02EBB"/>
    <w:rsid w:val="00E030F4"/>
    <w:rsid w:val="00E034BD"/>
    <w:rsid w:val="00E03755"/>
    <w:rsid w:val="00E038B5"/>
    <w:rsid w:val="00E0394F"/>
    <w:rsid w:val="00E039EE"/>
    <w:rsid w:val="00E03A1F"/>
    <w:rsid w:val="00E03AE6"/>
    <w:rsid w:val="00E03B62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0E2B"/>
    <w:rsid w:val="00E11120"/>
    <w:rsid w:val="00E11264"/>
    <w:rsid w:val="00E113EE"/>
    <w:rsid w:val="00E117DE"/>
    <w:rsid w:val="00E119D0"/>
    <w:rsid w:val="00E11B7B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543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72B1"/>
    <w:rsid w:val="00E173BE"/>
    <w:rsid w:val="00E17C79"/>
    <w:rsid w:val="00E20178"/>
    <w:rsid w:val="00E20320"/>
    <w:rsid w:val="00E209EE"/>
    <w:rsid w:val="00E20E6F"/>
    <w:rsid w:val="00E20FCC"/>
    <w:rsid w:val="00E2136B"/>
    <w:rsid w:val="00E218FC"/>
    <w:rsid w:val="00E21EAF"/>
    <w:rsid w:val="00E21F3D"/>
    <w:rsid w:val="00E22B1E"/>
    <w:rsid w:val="00E22C50"/>
    <w:rsid w:val="00E22C8D"/>
    <w:rsid w:val="00E22E4A"/>
    <w:rsid w:val="00E2301E"/>
    <w:rsid w:val="00E23075"/>
    <w:rsid w:val="00E23671"/>
    <w:rsid w:val="00E2383F"/>
    <w:rsid w:val="00E239E9"/>
    <w:rsid w:val="00E23D16"/>
    <w:rsid w:val="00E24072"/>
    <w:rsid w:val="00E242C0"/>
    <w:rsid w:val="00E242D0"/>
    <w:rsid w:val="00E243F7"/>
    <w:rsid w:val="00E247A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812"/>
    <w:rsid w:val="00E318AD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8DC"/>
    <w:rsid w:val="00E358F5"/>
    <w:rsid w:val="00E35DF8"/>
    <w:rsid w:val="00E36588"/>
    <w:rsid w:val="00E3697D"/>
    <w:rsid w:val="00E36A23"/>
    <w:rsid w:val="00E36C16"/>
    <w:rsid w:val="00E36D37"/>
    <w:rsid w:val="00E36D47"/>
    <w:rsid w:val="00E36DC3"/>
    <w:rsid w:val="00E36F73"/>
    <w:rsid w:val="00E377FB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B0"/>
    <w:rsid w:val="00E42217"/>
    <w:rsid w:val="00E42534"/>
    <w:rsid w:val="00E430FF"/>
    <w:rsid w:val="00E4350C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B86"/>
    <w:rsid w:val="00E46CD3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25D6"/>
    <w:rsid w:val="00E526DD"/>
    <w:rsid w:val="00E52815"/>
    <w:rsid w:val="00E52D87"/>
    <w:rsid w:val="00E5342D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D7D"/>
    <w:rsid w:val="00E56135"/>
    <w:rsid w:val="00E56330"/>
    <w:rsid w:val="00E56444"/>
    <w:rsid w:val="00E567BB"/>
    <w:rsid w:val="00E56C99"/>
    <w:rsid w:val="00E571D4"/>
    <w:rsid w:val="00E5725C"/>
    <w:rsid w:val="00E573BB"/>
    <w:rsid w:val="00E57864"/>
    <w:rsid w:val="00E60081"/>
    <w:rsid w:val="00E600CA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5C0"/>
    <w:rsid w:val="00E6468F"/>
    <w:rsid w:val="00E649E0"/>
    <w:rsid w:val="00E64C97"/>
    <w:rsid w:val="00E64FC0"/>
    <w:rsid w:val="00E6588C"/>
    <w:rsid w:val="00E659BA"/>
    <w:rsid w:val="00E65C64"/>
    <w:rsid w:val="00E66A16"/>
    <w:rsid w:val="00E67111"/>
    <w:rsid w:val="00E67890"/>
    <w:rsid w:val="00E67D6E"/>
    <w:rsid w:val="00E701A0"/>
    <w:rsid w:val="00E709B7"/>
    <w:rsid w:val="00E70BC4"/>
    <w:rsid w:val="00E70C25"/>
    <w:rsid w:val="00E710AD"/>
    <w:rsid w:val="00E7111B"/>
    <w:rsid w:val="00E71402"/>
    <w:rsid w:val="00E7142B"/>
    <w:rsid w:val="00E71AFE"/>
    <w:rsid w:val="00E71BDB"/>
    <w:rsid w:val="00E71E93"/>
    <w:rsid w:val="00E71F07"/>
    <w:rsid w:val="00E72153"/>
    <w:rsid w:val="00E728F4"/>
    <w:rsid w:val="00E72B00"/>
    <w:rsid w:val="00E72E4F"/>
    <w:rsid w:val="00E74275"/>
    <w:rsid w:val="00E74A79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27"/>
    <w:rsid w:val="00E77ACF"/>
    <w:rsid w:val="00E8003E"/>
    <w:rsid w:val="00E8009D"/>
    <w:rsid w:val="00E8072D"/>
    <w:rsid w:val="00E80833"/>
    <w:rsid w:val="00E80BA8"/>
    <w:rsid w:val="00E80BE6"/>
    <w:rsid w:val="00E80C29"/>
    <w:rsid w:val="00E8119E"/>
    <w:rsid w:val="00E81653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BB8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75A4"/>
    <w:rsid w:val="00E87791"/>
    <w:rsid w:val="00E877A0"/>
    <w:rsid w:val="00E8786C"/>
    <w:rsid w:val="00E87A45"/>
    <w:rsid w:val="00E87B06"/>
    <w:rsid w:val="00E900DE"/>
    <w:rsid w:val="00E90D38"/>
    <w:rsid w:val="00E90FBD"/>
    <w:rsid w:val="00E90FF1"/>
    <w:rsid w:val="00E913F1"/>
    <w:rsid w:val="00E91574"/>
    <w:rsid w:val="00E91625"/>
    <w:rsid w:val="00E91754"/>
    <w:rsid w:val="00E9184D"/>
    <w:rsid w:val="00E91BC3"/>
    <w:rsid w:val="00E9269D"/>
    <w:rsid w:val="00E92904"/>
    <w:rsid w:val="00E929CC"/>
    <w:rsid w:val="00E93209"/>
    <w:rsid w:val="00E932D2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35"/>
    <w:rsid w:val="00E96490"/>
    <w:rsid w:val="00E96517"/>
    <w:rsid w:val="00E9679D"/>
    <w:rsid w:val="00E9689D"/>
    <w:rsid w:val="00E96ADD"/>
    <w:rsid w:val="00E96DBE"/>
    <w:rsid w:val="00E96E5E"/>
    <w:rsid w:val="00E970E5"/>
    <w:rsid w:val="00E97251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059"/>
    <w:rsid w:val="00EA2303"/>
    <w:rsid w:val="00EA26ED"/>
    <w:rsid w:val="00EA2BB6"/>
    <w:rsid w:val="00EA2E04"/>
    <w:rsid w:val="00EA2EFB"/>
    <w:rsid w:val="00EA2FD2"/>
    <w:rsid w:val="00EA308F"/>
    <w:rsid w:val="00EA327B"/>
    <w:rsid w:val="00EA34CB"/>
    <w:rsid w:val="00EA371F"/>
    <w:rsid w:val="00EA4125"/>
    <w:rsid w:val="00EA46F0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7479"/>
    <w:rsid w:val="00EA7509"/>
    <w:rsid w:val="00EB0182"/>
    <w:rsid w:val="00EB019A"/>
    <w:rsid w:val="00EB024E"/>
    <w:rsid w:val="00EB0456"/>
    <w:rsid w:val="00EB0539"/>
    <w:rsid w:val="00EB060E"/>
    <w:rsid w:val="00EB0A0B"/>
    <w:rsid w:val="00EB0CEA"/>
    <w:rsid w:val="00EB0F7B"/>
    <w:rsid w:val="00EB180F"/>
    <w:rsid w:val="00EB18A7"/>
    <w:rsid w:val="00EB1B23"/>
    <w:rsid w:val="00EB2757"/>
    <w:rsid w:val="00EB2930"/>
    <w:rsid w:val="00EB3290"/>
    <w:rsid w:val="00EB3382"/>
    <w:rsid w:val="00EB4132"/>
    <w:rsid w:val="00EB4163"/>
    <w:rsid w:val="00EB429B"/>
    <w:rsid w:val="00EB4472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304"/>
    <w:rsid w:val="00EC09B9"/>
    <w:rsid w:val="00EC0B76"/>
    <w:rsid w:val="00EC0DF8"/>
    <w:rsid w:val="00EC1188"/>
    <w:rsid w:val="00EC211A"/>
    <w:rsid w:val="00EC2CCF"/>
    <w:rsid w:val="00EC2CD7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BF3"/>
    <w:rsid w:val="00EC4D99"/>
    <w:rsid w:val="00EC4F21"/>
    <w:rsid w:val="00EC504F"/>
    <w:rsid w:val="00EC567E"/>
    <w:rsid w:val="00EC5738"/>
    <w:rsid w:val="00EC607B"/>
    <w:rsid w:val="00EC6732"/>
    <w:rsid w:val="00EC73BE"/>
    <w:rsid w:val="00EC75D7"/>
    <w:rsid w:val="00EC773D"/>
    <w:rsid w:val="00EC7CB6"/>
    <w:rsid w:val="00EC7ED7"/>
    <w:rsid w:val="00ED07EE"/>
    <w:rsid w:val="00ED09EE"/>
    <w:rsid w:val="00ED09F7"/>
    <w:rsid w:val="00ED0E12"/>
    <w:rsid w:val="00ED0E26"/>
    <w:rsid w:val="00ED1183"/>
    <w:rsid w:val="00ED1184"/>
    <w:rsid w:val="00ED1592"/>
    <w:rsid w:val="00ED2066"/>
    <w:rsid w:val="00ED24BB"/>
    <w:rsid w:val="00ED2DCB"/>
    <w:rsid w:val="00ED32BB"/>
    <w:rsid w:val="00ED32F1"/>
    <w:rsid w:val="00ED34D0"/>
    <w:rsid w:val="00ED366C"/>
    <w:rsid w:val="00ED39F6"/>
    <w:rsid w:val="00ED3A1B"/>
    <w:rsid w:val="00ED4CB8"/>
    <w:rsid w:val="00ED4E92"/>
    <w:rsid w:val="00ED50A6"/>
    <w:rsid w:val="00ED5375"/>
    <w:rsid w:val="00ED54FC"/>
    <w:rsid w:val="00ED5A3D"/>
    <w:rsid w:val="00ED5BFD"/>
    <w:rsid w:val="00ED607E"/>
    <w:rsid w:val="00ED6199"/>
    <w:rsid w:val="00ED61DA"/>
    <w:rsid w:val="00ED6AAE"/>
    <w:rsid w:val="00ED6F79"/>
    <w:rsid w:val="00ED703B"/>
    <w:rsid w:val="00EE02CD"/>
    <w:rsid w:val="00EE07CF"/>
    <w:rsid w:val="00EE0970"/>
    <w:rsid w:val="00EE0987"/>
    <w:rsid w:val="00EE0C62"/>
    <w:rsid w:val="00EE0F41"/>
    <w:rsid w:val="00EE10D1"/>
    <w:rsid w:val="00EE163C"/>
    <w:rsid w:val="00EE16EB"/>
    <w:rsid w:val="00EE1A48"/>
    <w:rsid w:val="00EE1A66"/>
    <w:rsid w:val="00EE2098"/>
    <w:rsid w:val="00EE2261"/>
    <w:rsid w:val="00EE2288"/>
    <w:rsid w:val="00EE297C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2AA"/>
    <w:rsid w:val="00EE53F6"/>
    <w:rsid w:val="00EE5415"/>
    <w:rsid w:val="00EE5BD7"/>
    <w:rsid w:val="00EE6460"/>
    <w:rsid w:val="00EE663F"/>
    <w:rsid w:val="00EE6A9E"/>
    <w:rsid w:val="00EE6CA7"/>
    <w:rsid w:val="00EE6D61"/>
    <w:rsid w:val="00EE70B1"/>
    <w:rsid w:val="00EE75F6"/>
    <w:rsid w:val="00EE7740"/>
    <w:rsid w:val="00EE7851"/>
    <w:rsid w:val="00EE78A2"/>
    <w:rsid w:val="00EE7DD4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ED"/>
    <w:rsid w:val="00EF16A8"/>
    <w:rsid w:val="00EF173A"/>
    <w:rsid w:val="00EF1BF3"/>
    <w:rsid w:val="00EF25B1"/>
    <w:rsid w:val="00EF261B"/>
    <w:rsid w:val="00EF285A"/>
    <w:rsid w:val="00EF2A30"/>
    <w:rsid w:val="00EF2BE5"/>
    <w:rsid w:val="00EF2DE8"/>
    <w:rsid w:val="00EF2FB7"/>
    <w:rsid w:val="00EF3151"/>
    <w:rsid w:val="00EF33EC"/>
    <w:rsid w:val="00EF37B2"/>
    <w:rsid w:val="00EF387A"/>
    <w:rsid w:val="00EF3DE8"/>
    <w:rsid w:val="00EF472B"/>
    <w:rsid w:val="00EF4ADE"/>
    <w:rsid w:val="00EF4B16"/>
    <w:rsid w:val="00EF522E"/>
    <w:rsid w:val="00EF54B1"/>
    <w:rsid w:val="00EF569E"/>
    <w:rsid w:val="00EF6315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5D5"/>
    <w:rsid w:val="00F01BEC"/>
    <w:rsid w:val="00F02021"/>
    <w:rsid w:val="00F020EE"/>
    <w:rsid w:val="00F021F7"/>
    <w:rsid w:val="00F0249D"/>
    <w:rsid w:val="00F02554"/>
    <w:rsid w:val="00F02609"/>
    <w:rsid w:val="00F02FFB"/>
    <w:rsid w:val="00F0309B"/>
    <w:rsid w:val="00F03237"/>
    <w:rsid w:val="00F03282"/>
    <w:rsid w:val="00F03666"/>
    <w:rsid w:val="00F03909"/>
    <w:rsid w:val="00F03911"/>
    <w:rsid w:val="00F0396E"/>
    <w:rsid w:val="00F039D9"/>
    <w:rsid w:val="00F03BD4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BFD"/>
    <w:rsid w:val="00F05D8E"/>
    <w:rsid w:val="00F06FB6"/>
    <w:rsid w:val="00F070CF"/>
    <w:rsid w:val="00F0736C"/>
    <w:rsid w:val="00F07393"/>
    <w:rsid w:val="00F07467"/>
    <w:rsid w:val="00F076E3"/>
    <w:rsid w:val="00F07C06"/>
    <w:rsid w:val="00F07C80"/>
    <w:rsid w:val="00F105F6"/>
    <w:rsid w:val="00F10775"/>
    <w:rsid w:val="00F107F5"/>
    <w:rsid w:val="00F109CD"/>
    <w:rsid w:val="00F114E9"/>
    <w:rsid w:val="00F118EB"/>
    <w:rsid w:val="00F11A63"/>
    <w:rsid w:val="00F11D74"/>
    <w:rsid w:val="00F1234E"/>
    <w:rsid w:val="00F12816"/>
    <w:rsid w:val="00F132EC"/>
    <w:rsid w:val="00F13393"/>
    <w:rsid w:val="00F13E45"/>
    <w:rsid w:val="00F13F76"/>
    <w:rsid w:val="00F14505"/>
    <w:rsid w:val="00F1461F"/>
    <w:rsid w:val="00F146EE"/>
    <w:rsid w:val="00F14783"/>
    <w:rsid w:val="00F1486C"/>
    <w:rsid w:val="00F14C16"/>
    <w:rsid w:val="00F14C44"/>
    <w:rsid w:val="00F152A2"/>
    <w:rsid w:val="00F158BE"/>
    <w:rsid w:val="00F15A1C"/>
    <w:rsid w:val="00F15E58"/>
    <w:rsid w:val="00F15EBA"/>
    <w:rsid w:val="00F15EBE"/>
    <w:rsid w:val="00F16004"/>
    <w:rsid w:val="00F16459"/>
    <w:rsid w:val="00F16756"/>
    <w:rsid w:val="00F167F8"/>
    <w:rsid w:val="00F16AD4"/>
    <w:rsid w:val="00F1715C"/>
    <w:rsid w:val="00F171C2"/>
    <w:rsid w:val="00F176D9"/>
    <w:rsid w:val="00F20BEC"/>
    <w:rsid w:val="00F21110"/>
    <w:rsid w:val="00F2138F"/>
    <w:rsid w:val="00F21444"/>
    <w:rsid w:val="00F21DA8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414D"/>
    <w:rsid w:val="00F24880"/>
    <w:rsid w:val="00F24DC5"/>
    <w:rsid w:val="00F25219"/>
    <w:rsid w:val="00F2564A"/>
    <w:rsid w:val="00F2566F"/>
    <w:rsid w:val="00F25A3C"/>
    <w:rsid w:val="00F25E65"/>
    <w:rsid w:val="00F25EE8"/>
    <w:rsid w:val="00F260D3"/>
    <w:rsid w:val="00F2649F"/>
    <w:rsid w:val="00F26633"/>
    <w:rsid w:val="00F26854"/>
    <w:rsid w:val="00F269E7"/>
    <w:rsid w:val="00F26B1F"/>
    <w:rsid w:val="00F26CAD"/>
    <w:rsid w:val="00F26ECE"/>
    <w:rsid w:val="00F26FF0"/>
    <w:rsid w:val="00F27D64"/>
    <w:rsid w:val="00F27F4F"/>
    <w:rsid w:val="00F30109"/>
    <w:rsid w:val="00F30147"/>
    <w:rsid w:val="00F30263"/>
    <w:rsid w:val="00F3073E"/>
    <w:rsid w:val="00F30CE4"/>
    <w:rsid w:val="00F30D97"/>
    <w:rsid w:val="00F30E94"/>
    <w:rsid w:val="00F30FF1"/>
    <w:rsid w:val="00F31415"/>
    <w:rsid w:val="00F31870"/>
    <w:rsid w:val="00F318A3"/>
    <w:rsid w:val="00F318D7"/>
    <w:rsid w:val="00F31E26"/>
    <w:rsid w:val="00F322FF"/>
    <w:rsid w:val="00F3274E"/>
    <w:rsid w:val="00F33307"/>
    <w:rsid w:val="00F33377"/>
    <w:rsid w:val="00F33C10"/>
    <w:rsid w:val="00F33F38"/>
    <w:rsid w:val="00F3421B"/>
    <w:rsid w:val="00F3432A"/>
    <w:rsid w:val="00F34952"/>
    <w:rsid w:val="00F34D96"/>
    <w:rsid w:val="00F34E33"/>
    <w:rsid w:val="00F3520C"/>
    <w:rsid w:val="00F35B6B"/>
    <w:rsid w:val="00F3604B"/>
    <w:rsid w:val="00F360C4"/>
    <w:rsid w:val="00F364C4"/>
    <w:rsid w:val="00F36814"/>
    <w:rsid w:val="00F3681D"/>
    <w:rsid w:val="00F369A3"/>
    <w:rsid w:val="00F36BA0"/>
    <w:rsid w:val="00F36D19"/>
    <w:rsid w:val="00F36F4D"/>
    <w:rsid w:val="00F37099"/>
    <w:rsid w:val="00F37FD9"/>
    <w:rsid w:val="00F405D6"/>
    <w:rsid w:val="00F4071F"/>
    <w:rsid w:val="00F408B8"/>
    <w:rsid w:val="00F40B5F"/>
    <w:rsid w:val="00F40FE0"/>
    <w:rsid w:val="00F414D9"/>
    <w:rsid w:val="00F41542"/>
    <w:rsid w:val="00F41D73"/>
    <w:rsid w:val="00F42270"/>
    <w:rsid w:val="00F43924"/>
    <w:rsid w:val="00F43BFE"/>
    <w:rsid w:val="00F4402B"/>
    <w:rsid w:val="00F44114"/>
    <w:rsid w:val="00F4441E"/>
    <w:rsid w:val="00F44AE1"/>
    <w:rsid w:val="00F44EAB"/>
    <w:rsid w:val="00F44F20"/>
    <w:rsid w:val="00F453EB"/>
    <w:rsid w:val="00F45CF1"/>
    <w:rsid w:val="00F45CF5"/>
    <w:rsid w:val="00F45D99"/>
    <w:rsid w:val="00F45DFA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728"/>
    <w:rsid w:val="00F55EC2"/>
    <w:rsid w:val="00F561E2"/>
    <w:rsid w:val="00F56406"/>
    <w:rsid w:val="00F565F1"/>
    <w:rsid w:val="00F566B0"/>
    <w:rsid w:val="00F5695D"/>
    <w:rsid w:val="00F569DB"/>
    <w:rsid w:val="00F57148"/>
    <w:rsid w:val="00F57954"/>
    <w:rsid w:val="00F57A02"/>
    <w:rsid w:val="00F600E8"/>
    <w:rsid w:val="00F60233"/>
    <w:rsid w:val="00F6038A"/>
    <w:rsid w:val="00F6048C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A84"/>
    <w:rsid w:val="00F63ACD"/>
    <w:rsid w:val="00F64050"/>
    <w:rsid w:val="00F64432"/>
    <w:rsid w:val="00F644FA"/>
    <w:rsid w:val="00F6471B"/>
    <w:rsid w:val="00F64848"/>
    <w:rsid w:val="00F65415"/>
    <w:rsid w:val="00F655B5"/>
    <w:rsid w:val="00F655CF"/>
    <w:rsid w:val="00F657B0"/>
    <w:rsid w:val="00F658AB"/>
    <w:rsid w:val="00F659E6"/>
    <w:rsid w:val="00F65CC7"/>
    <w:rsid w:val="00F65CE1"/>
    <w:rsid w:val="00F6609B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617"/>
    <w:rsid w:val="00F71845"/>
    <w:rsid w:val="00F71B60"/>
    <w:rsid w:val="00F71C83"/>
    <w:rsid w:val="00F726C4"/>
    <w:rsid w:val="00F729AC"/>
    <w:rsid w:val="00F72B18"/>
    <w:rsid w:val="00F7347C"/>
    <w:rsid w:val="00F735B6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BAF"/>
    <w:rsid w:val="00F76C19"/>
    <w:rsid w:val="00F7728E"/>
    <w:rsid w:val="00F774E6"/>
    <w:rsid w:val="00F7785A"/>
    <w:rsid w:val="00F77B41"/>
    <w:rsid w:val="00F77BC4"/>
    <w:rsid w:val="00F805FF"/>
    <w:rsid w:val="00F80699"/>
    <w:rsid w:val="00F80DA7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40CE"/>
    <w:rsid w:val="00F84495"/>
    <w:rsid w:val="00F844A5"/>
    <w:rsid w:val="00F84817"/>
    <w:rsid w:val="00F84CB9"/>
    <w:rsid w:val="00F84E26"/>
    <w:rsid w:val="00F85349"/>
    <w:rsid w:val="00F85761"/>
    <w:rsid w:val="00F858C0"/>
    <w:rsid w:val="00F858E2"/>
    <w:rsid w:val="00F859F8"/>
    <w:rsid w:val="00F868EF"/>
    <w:rsid w:val="00F86AF9"/>
    <w:rsid w:val="00F86B46"/>
    <w:rsid w:val="00F87378"/>
    <w:rsid w:val="00F873C0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E24"/>
    <w:rsid w:val="00F922BD"/>
    <w:rsid w:val="00F924B6"/>
    <w:rsid w:val="00F92535"/>
    <w:rsid w:val="00F92698"/>
    <w:rsid w:val="00F92710"/>
    <w:rsid w:val="00F9292C"/>
    <w:rsid w:val="00F9299B"/>
    <w:rsid w:val="00F92CA3"/>
    <w:rsid w:val="00F932FE"/>
    <w:rsid w:val="00F936AA"/>
    <w:rsid w:val="00F93B27"/>
    <w:rsid w:val="00F93CE5"/>
    <w:rsid w:val="00F9511F"/>
    <w:rsid w:val="00F951BB"/>
    <w:rsid w:val="00F95214"/>
    <w:rsid w:val="00F954CF"/>
    <w:rsid w:val="00F9597D"/>
    <w:rsid w:val="00F95A62"/>
    <w:rsid w:val="00F95BB8"/>
    <w:rsid w:val="00F95BBC"/>
    <w:rsid w:val="00F95BD0"/>
    <w:rsid w:val="00F96159"/>
    <w:rsid w:val="00F9652A"/>
    <w:rsid w:val="00F965B8"/>
    <w:rsid w:val="00F96B12"/>
    <w:rsid w:val="00F97846"/>
    <w:rsid w:val="00F97A59"/>
    <w:rsid w:val="00F97B0F"/>
    <w:rsid w:val="00F97B7F"/>
    <w:rsid w:val="00F97C9D"/>
    <w:rsid w:val="00F97E36"/>
    <w:rsid w:val="00F97EFC"/>
    <w:rsid w:val="00FA03F0"/>
    <w:rsid w:val="00FA05F9"/>
    <w:rsid w:val="00FA065A"/>
    <w:rsid w:val="00FA0892"/>
    <w:rsid w:val="00FA09BE"/>
    <w:rsid w:val="00FA1B9D"/>
    <w:rsid w:val="00FA20A0"/>
    <w:rsid w:val="00FA249D"/>
    <w:rsid w:val="00FA2582"/>
    <w:rsid w:val="00FA2CB5"/>
    <w:rsid w:val="00FA3953"/>
    <w:rsid w:val="00FA3C03"/>
    <w:rsid w:val="00FA40C7"/>
    <w:rsid w:val="00FA4830"/>
    <w:rsid w:val="00FA4851"/>
    <w:rsid w:val="00FA4D5A"/>
    <w:rsid w:val="00FA4E79"/>
    <w:rsid w:val="00FA4EDC"/>
    <w:rsid w:val="00FA5164"/>
    <w:rsid w:val="00FA5294"/>
    <w:rsid w:val="00FA53C1"/>
    <w:rsid w:val="00FA5404"/>
    <w:rsid w:val="00FA5723"/>
    <w:rsid w:val="00FA6449"/>
    <w:rsid w:val="00FA6521"/>
    <w:rsid w:val="00FA66DF"/>
    <w:rsid w:val="00FA67B4"/>
    <w:rsid w:val="00FA68F5"/>
    <w:rsid w:val="00FA6AC1"/>
    <w:rsid w:val="00FA6CDC"/>
    <w:rsid w:val="00FA6D02"/>
    <w:rsid w:val="00FA7035"/>
    <w:rsid w:val="00FA722C"/>
    <w:rsid w:val="00FA7247"/>
    <w:rsid w:val="00FA73B2"/>
    <w:rsid w:val="00FA74DF"/>
    <w:rsid w:val="00FB0396"/>
    <w:rsid w:val="00FB03B0"/>
    <w:rsid w:val="00FB0C3D"/>
    <w:rsid w:val="00FB199C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A04"/>
    <w:rsid w:val="00FB4EB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A7E"/>
    <w:rsid w:val="00FC3F04"/>
    <w:rsid w:val="00FC42A3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D0202"/>
    <w:rsid w:val="00FD05C3"/>
    <w:rsid w:val="00FD0AAE"/>
    <w:rsid w:val="00FD0C6D"/>
    <w:rsid w:val="00FD0F99"/>
    <w:rsid w:val="00FD10EF"/>
    <w:rsid w:val="00FD1401"/>
    <w:rsid w:val="00FD2135"/>
    <w:rsid w:val="00FD22EC"/>
    <w:rsid w:val="00FD2502"/>
    <w:rsid w:val="00FD267B"/>
    <w:rsid w:val="00FD2C6E"/>
    <w:rsid w:val="00FD2C91"/>
    <w:rsid w:val="00FD2CDD"/>
    <w:rsid w:val="00FD2F01"/>
    <w:rsid w:val="00FD3A36"/>
    <w:rsid w:val="00FD4E0E"/>
    <w:rsid w:val="00FD4FBF"/>
    <w:rsid w:val="00FD5000"/>
    <w:rsid w:val="00FD502F"/>
    <w:rsid w:val="00FD5276"/>
    <w:rsid w:val="00FD52F5"/>
    <w:rsid w:val="00FD5448"/>
    <w:rsid w:val="00FD570C"/>
    <w:rsid w:val="00FD5BF3"/>
    <w:rsid w:val="00FD60D6"/>
    <w:rsid w:val="00FD63B0"/>
    <w:rsid w:val="00FD66E9"/>
    <w:rsid w:val="00FD6BA4"/>
    <w:rsid w:val="00FD7594"/>
    <w:rsid w:val="00FD75E2"/>
    <w:rsid w:val="00FD7616"/>
    <w:rsid w:val="00FE06A8"/>
    <w:rsid w:val="00FE0987"/>
    <w:rsid w:val="00FE09DC"/>
    <w:rsid w:val="00FE18DE"/>
    <w:rsid w:val="00FE1AD4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849"/>
    <w:rsid w:val="00FE49A6"/>
    <w:rsid w:val="00FE4D3D"/>
    <w:rsid w:val="00FE4E93"/>
    <w:rsid w:val="00FE5384"/>
    <w:rsid w:val="00FE5465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3CA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51C"/>
    <w:rsid w:val="00FF2A0E"/>
    <w:rsid w:val="00FF327B"/>
    <w:rsid w:val="00FF34DE"/>
    <w:rsid w:val="00FF3569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60"/>
    <w:rsid w:val="00FF6DEB"/>
    <w:rsid w:val="00FF7A82"/>
    <w:rsid w:val="00FF7DA9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  <w14:docId w14:val="103621A0"/>
  <w15:chartTrackingRefBased/>
  <w15:docId w15:val="{61F61D8D-E063-4620-8A5B-3B80FBD7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BC0"/>
    <w:rPr>
      <w:rFonts w:eastAsia="MS Gothic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247935"/>
    <w:pPr>
      <w:keepNext/>
      <w:spacing w:line="480" w:lineRule="auto"/>
      <w:outlineLvl w:val="1"/>
    </w:pPr>
    <w:rPr>
      <w:rFonts w:ascii="Arial" w:hAnsi="Arial"/>
      <w:lang w:val="en-US"/>
    </w:rPr>
  </w:style>
  <w:style w:type="paragraph" w:styleId="Heading3">
    <w:name w:val="heading 3"/>
    <w:aliases w:val="Underrubrik2,H3,no break,Memo Heading 3"/>
    <w:basedOn w:val="Normal"/>
    <w:next w:val="Normal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247935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247935"/>
    <w:pPr>
      <w:spacing w:after="120"/>
    </w:pPr>
  </w:style>
  <w:style w:type="paragraph" w:styleId="BodyText2">
    <w:name w:val="Body Text 2"/>
    <w:basedOn w:val="Normal"/>
    <w:rsid w:val="00247935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DocumentMap">
    <w:name w:val="Document Map"/>
    <w:basedOn w:val="Normal"/>
    <w:semiHidden/>
    <w:rsid w:val="0024793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rsid w:val="0024793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rsid w:val="00247935"/>
    <w:rPr>
      <w:lang w:val="x-none"/>
    </w:rPr>
  </w:style>
  <w:style w:type="paragraph" w:styleId="List">
    <w:name w:val="List"/>
    <w:basedOn w:val="Normal"/>
    <w:rsid w:val="00247935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247935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247935"/>
    <w:rPr>
      <w:b/>
      <w:position w:val="6"/>
      <w:sz w:val="16"/>
    </w:rPr>
  </w:style>
  <w:style w:type="paragraph" w:styleId="FootnoteText">
    <w:name w:val="footnote text"/>
    <w:basedOn w:val="Normal"/>
    <w:semiHidden/>
    <w:rsid w:val="00247935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B56B1B"/>
    <w:pPr>
      <w:spacing w:before="120" w:after="120"/>
    </w:pPr>
    <w:rPr>
      <w:b/>
      <w:sz w:val="20"/>
      <w:lang w:val="en-US"/>
    </w:rPr>
  </w:style>
  <w:style w:type="paragraph" w:customStyle="1" w:styleId="a">
    <w:name w:val="佐藤２"/>
    <w:basedOn w:val="Normal"/>
    <w:rsid w:val="00247935"/>
    <w:pPr>
      <w:numPr>
        <w:numId w:val="3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247935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247935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247935"/>
  </w:style>
  <w:style w:type="character" w:styleId="PageNumber">
    <w:name w:val="page number"/>
    <w:basedOn w:val="DefaultParagraphFont"/>
    <w:rsid w:val="00247935"/>
  </w:style>
  <w:style w:type="paragraph" w:styleId="BodyText3">
    <w:name w:val="Body Text 3"/>
    <w:basedOn w:val="Normal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247935"/>
    <w:pPr>
      <w:keepNext/>
      <w:keepLines/>
      <w:spacing w:after="180"/>
    </w:pPr>
    <w:rPr>
      <w:b/>
    </w:rPr>
  </w:style>
  <w:style w:type="character" w:styleId="Hyperlink">
    <w:name w:val="Hyperlink"/>
    <w:uiPriority w:val="99"/>
    <w:rsid w:val="00247935"/>
    <w:rPr>
      <w:color w:val="0000FF"/>
      <w:u w:val="single"/>
    </w:rPr>
  </w:style>
  <w:style w:type="character" w:styleId="FollowedHyperlink">
    <w:name w:val="FollowedHyperlink"/>
    <w:rsid w:val="00247935"/>
    <w:rPr>
      <w:color w:val="800080"/>
      <w:u w:val="single"/>
    </w:rPr>
  </w:style>
  <w:style w:type="paragraph" w:styleId="BodyTextIndent">
    <w:name w:val="Body Text Indent"/>
    <w:basedOn w:val="Normal"/>
    <w:rsid w:val="00247935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247935"/>
    <w:rPr>
      <w:sz w:val="16"/>
      <w:szCs w:val="16"/>
    </w:rPr>
  </w:style>
  <w:style w:type="paragraph" w:customStyle="1" w:styleId="1">
    <w:name w:val="吹き出し1"/>
    <w:basedOn w:val="Normal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247935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Normal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CommentSubject">
    <w:name w:val="annotation subject"/>
    <w:basedOn w:val="CommentText"/>
    <w:next w:val="CommentText"/>
    <w:semiHidden/>
    <w:rsid w:val="00247935"/>
    <w:rPr>
      <w:b/>
      <w:bCs/>
    </w:rPr>
  </w:style>
  <w:style w:type="paragraph" w:styleId="BalloonText">
    <w:name w:val="Balloon Text"/>
    <w:basedOn w:val="Normal"/>
    <w:semiHidden/>
    <w:rsid w:val="00247935"/>
    <w:rPr>
      <w:rFonts w:ascii="Tahoma" w:hAnsi="Tahoma" w:cs="Tahoma"/>
      <w:sz w:val="16"/>
      <w:szCs w:val="16"/>
    </w:rPr>
  </w:style>
  <w:style w:type="character" w:customStyle="1" w:styleId="CaptionChar">
    <w:name w:val="Caption Char"/>
    <w:aliases w:val="cap Char1,cap Char Char1"/>
    <w:link w:val="Caption"/>
    <w:rsid w:val="00B56B1B"/>
    <w:rPr>
      <w:rFonts w:eastAsia="MS Gothic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MS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CommentTextChar">
    <w:name w:val="Comment Text Char"/>
    <w:link w:val="CommentText"/>
    <w:uiPriority w:val="99"/>
    <w:semiHidden/>
    <w:rsid w:val="00B0731A"/>
    <w:rPr>
      <w:rFonts w:eastAsia="MS Gothic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Normal"/>
    <w:rsid w:val="0059279A"/>
    <w:pPr>
      <w:spacing w:after="120"/>
    </w:pPr>
    <w:rPr>
      <w:rFonts w:ascii="Arial" w:hAnsi="Arial"/>
      <w:lang w:eastAsia="en-US"/>
    </w:rPr>
  </w:style>
  <w:style w:type="table" w:styleId="TableProfessional">
    <w:name w:val="Table Professional"/>
    <w:basedOn w:val="TableNormal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lockText">
    <w:name w:val="Block Text"/>
    <w:basedOn w:val="Normal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Normal"/>
    <w:rsid w:val="00750319"/>
    <w:pPr>
      <w:numPr>
        <w:numId w:val="5"/>
      </w:numPr>
      <w:spacing w:line="360" w:lineRule="auto"/>
    </w:pPr>
    <w:rPr>
      <w:rFonts w:ascii="Arial" w:eastAsia="MS Mincho" w:hAnsi="Arial"/>
    </w:rPr>
  </w:style>
  <w:style w:type="table" w:styleId="TableList4">
    <w:name w:val="Table List 4"/>
    <w:basedOn w:val="TableNormal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Date">
    <w:name w:val="Date"/>
    <w:basedOn w:val="Normal"/>
    <w:next w:val="Normal"/>
    <w:rsid w:val="00750319"/>
    <w:rPr>
      <w:rFonts w:eastAsia="SimSun"/>
      <w:lang w:eastAsia="zh-CN" w:bidi="he-IL"/>
    </w:r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목록 단"/>
    <w:basedOn w:val="Normal"/>
    <w:link w:val="ListParagraphChar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451AD9"/>
    <w:rPr>
      <w:rFonts w:eastAsia="MS Gothic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Normal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D750F"/>
    <w:rPr>
      <w:rFonts w:ascii="Arial" w:eastAsia="MS Gothic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MS Gothic"/>
      <w:sz w:val="24"/>
      <w:szCs w:val="24"/>
      <w:lang w:eastAsia="en-US"/>
    </w:rPr>
  </w:style>
  <w:style w:type="character" w:styleId="Emphasis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A93034"/>
    <w:rPr>
      <w:rFonts w:eastAsia="MS Gothic"/>
      <w:sz w:val="24"/>
      <w:szCs w:val="24"/>
      <w:lang w:eastAsia="en-US"/>
    </w:rPr>
  </w:style>
  <w:style w:type="paragraph" w:customStyle="1" w:styleId="RAN1bullet2">
    <w:name w:val="RAN1 bullet2"/>
    <w:basedOn w:val="Normal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  <w:lang w:val="en-US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val="en-US" w:eastAsia="en-US"/>
    </w:rPr>
  </w:style>
  <w:style w:type="paragraph" w:customStyle="1" w:styleId="RAN1bullet1">
    <w:name w:val="RAN1 bullet1"/>
    <w:basedOn w:val="Normal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Normal"/>
    <w:link w:val="bulletChar"/>
    <w:qFormat/>
    <w:rsid w:val="009E0B13"/>
    <w:pPr>
      <w:ind w:left="1440" w:hanging="360"/>
      <w:contextualSpacing/>
      <w:jc w:val="both"/>
    </w:pPr>
    <w:rPr>
      <w:rFonts w:ascii="Calibri" w:eastAsia="MS Mincho" w:hAnsi="Calibri"/>
      <w:sz w:val="20"/>
      <w:szCs w:val="20"/>
      <w:lang w:val="en-US" w:eastAsia="ja-JP"/>
    </w:rPr>
  </w:style>
  <w:style w:type="character" w:customStyle="1" w:styleId="THChar">
    <w:name w:val="TH Char"/>
    <w:link w:val="TH"/>
    <w:qFormat/>
    <w:rsid w:val="00694EE1"/>
    <w:rPr>
      <w:rFonts w:ascii="Arial" w:eastAsia="MS Gothic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MS Mincho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Normal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table" w:styleId="TableWeb1">
    <w:name w:val="Table Web 1"/>
    <w:basedOn w:val="TableNormal"/>
    <w:rsid w:val="00A2281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A228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A22818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rsid w:val="00F6609B"/>
  </w:style>
  <w:style w:type="numbering" w:customStyle="1" w:styleId="StyleBulletedSymbolsymbolLeft025Hanging0251">
    <w:name w:val="Style Bulleted Symbol (symbol) Left:  0.25&quot; Hanging:  0.25&quot;1"/>
    <w:basedOn w:val="NoList"/>
    <w:rsid w:val="006216A1"/>
    <w:pPr>
      <w:numPr>
        <w:numId w:val="10"/>
      </w:numPr>
    </w:pPr>
  </w:style>
  <w:style w:type="numbering" w:customStyle="1" w:styleId="StyleBulletedSymbolsymbolLeft025Hanging025">
    <w:name w:val="Style Bulleted Symbol (symbol) Left:  0.25&quot; Hanging:  0.25&quot;"/>
    <w:basedOn w:val="NoList"/>
    <w:rsid w:val="00343F66"/>
    <w:pPr>
      <w:numPr>
        <w:numId w:val="12"/>
      </w:numPr>
    </w:pPr>
  </w:style>
  <w:style w:type="paragraph" w:customStyle="1" w:styleId="Prop1">
    <w:name w:val="Prop1"/>
    <w:basedOn w:val="ListParagraph"/>
    <w:uiPriority w:val="99"/>
    <w:qFormat/>
    <w:rsid w:val="00343F66"/>
    <w:pPr>
      <w:ind w:firstLineChars="0" w:firstLine="0"/>
    </w:pPr>
    <w:rPr>
      <w:rFonts w:eastAsia="SimSun"/>
      <w:b/>
      <w:sz w:val="20"/>
      <w:szCs w:val="21"/>
      <w:lang w:val="en-US" w:eastAsia="zh-CN"/>
    </w:rPr>
  </w:style>
  <w:style w:type="character" w:customStyle="1" w:styleId="B10">
    <w:name w:val="B1 (文字)"/>
    <w:qFormat/>
    <w:locked/>
    <w:rsid w:val="00D72100"/>
    <w:rPr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E209EE"/>
    <w:rPr>
      <w:rFonts w:ascii="Arial" w:eastAsia="MS Gothic" w:hAnsi="Arial"/>
      <w:bCs/>
      <w:kern w:val="28"/>
      <w:sz w:val="28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749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3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1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49FC33-B2CA-49F9-9679-82D5835CA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0FE414-F98B-49F8-800D-FD2C9FC2E1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82639-6652-41D9-8FB5-1CA70D4E00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CFAEFF-1720-4143-8D87-1797174B61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Beale, Martin</dc:creator>
  <cp:keywords/>
  <cp:lastModifiedBy>Beale, Martin</cp:lastModifiedBy>
  <cp:revision>39</cp:revision>
  <dcterms:created xsi:type="dcterms:W3CDTF">2022-04-28T23:32:00Z</dcterms:created>
  <dcterms:modified xsi:type="dcterms:W3CDTF">2022-04-29T17:55:00Z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